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0" w:type="dxa"/>
        <w:tblInd w:w="-452" w:type="dxa"/>
        <w:tblLook w:val="0000" w:firstRow="0" w:lastRow="0" w:firstColumn="0" w:lastColumn="0" w:noHBand="0" w:noVBand="0"/>
      </w:tblPr>
      <w:tblGrid>
        <w:gridCol w:w="4340"/>
        <w:gridCol w:w="5760"/>
      </w:tblGrid>
      <w:tr w:rsidR="00CF5506" w:rsidRPr="00CF5506" w:rsidTr="001F50D0">
        <w:tc>
          <w:tcPr>
            <w:tcW w:w="4340" w:type="dxa"/>
          </w:tcPr>
          <w:p w:rsidR="00CF5506" w:rsidRPr="00CF5506" w:rsidRDefault="00CF5506" w:rsidP="001F50D0">
            <w:pPr>
              <w:pStyle w:val="Heading3"/>
              <w:spacing w:line="240" w:lineRule="atLeast"/>
              <w:rPr>
                <w:rFonts w:ascii="Times New Roman" w:hAnsi="Times New Roman"/>
                <w:b w:val="0"/>
                <w:sz w:val="28"/>
                <w:szCs w:val="28"/>
              </w:rPr>
            </w:pPr>
            <w:r w:rsidRPr="00CF5506">
              <w:rPr>
                <w:rFonts w:ascii="Times New Roman" w:hAnsi="Times New Roman"/>
                <w:b w:val="0"/>
                <w:sz w:val="28"/>
                <w:szCs w:val="28"/>
              </w:rPr>
              <w:t xml:space="preserve">TỔNG LIÊN ĐOÀN LAO ĐỘNG VIỆT </w:t>
            </w:r>
            <w:smartTag w:uri="urn:schemas-microsoft-com:office:smarttags" w:element="place">
              <w:smartTag w:uri="urn:schemas-microsoft-com:office:smarttags" w:element="country-region">
                <w:r w:rsidRPr="00CF5506">
                  <w:rPr>
                    <w:rFonts w:ascii="Times New Roman" w:hAnsi="Times New Roman"/>
                    <w:b w:val="0"/>
                    <w:sz w:val="28"/>
                    <w:szCs w:val="28"/>
                  </w:rPr>
                  <w:t>NAM</w:t>
                </w:r>
              </w:smartTag>
            </w:smartTag>
          </w:p>
          <w:p w:rsidR="00CF5506" w:rsidRPr="0025557E" w:rsidRDefault="00CF5506" w:rsidP="001F50D0">
            <w:pPr>
              <w:spacing w:line="240" w:lineRule="atLeast"/>
              <w:jc w:val="center"/>
              <w:rPr>
                <w:rFonts w:ascii="Times New Roman" w:hAnsi="Times New Roman" w:cs="Times New Roman"/>
                <w:b/>
                <w:sz w:val="28"/>
                <w:szCs w:val="28"/>
              </w:rPr>
            </w:pPr>
            <w:r w:rsidRPr="0025557E">
              <w:rPr>
                <w:rFonts w:ascii="Times New Roman" w:hAnsi="Times New Roman" w:cs="Times New Roman"/>
                <w:b/>
                <w:sz w:val="28"/>
                <w:szCs w:val="28"/>
              </w:rPr>
              <w:t xml:space="preserve">LIÊN ĐOÀN LAO ĐỘNG TỈNH </w:t>
            </w:r>
            <w:r w:rsidRPr="0025557E">
              <w:rPr>
                <w:rFonts w:ascii="Times New Roman" w:hAnsi="Times New Roman" w:cs="Times New Roman"/>
                <w:b/>
                <w:sz w:val="28"/>
                <w:szCs w:val="28"/>
                <w:lang w:val="en-US"/>
              </w:rPr>
              <w:br/>
            </w:r>
            <w:r w:rsidRPr="0025557E">
              <w:rPr>
                <w:rFonts w:ascii="Times New Roman" w:hAnsi="Times New Roman" w:cs="Times New Roman"/>
                <w:b/>
                <w:sz w:val="28"/>
                <w:szCs w:val="28"/>
              </w:rPr>
              <w:t>NINH THUẬN</w:t>
            </w:r>
          </w:p>
          <w:p w:rsidR="00CF5506" w:rsidRPr="00CF5506" w:rsidRDefault="00CF5506" w:rsidP="001F50D0">
            <w:pPr>
              <w:pStyle w:val="Heading3"/>
              <w:spacing w:line="240" w:lineRule="atLeast"/>
              <w:rPr>
                <w:rFonts w:ascii="Times New Roman" w:hAnsi="Times New Roman"/>
                <w:b w:val="0"/>
                <w:szCs w:val="26"/>
              </w:rPr>
            </w:pPr>
            <w:r w:rsidRPr="00CF5506">
              <w:rPr>
                <w:rFonts w:ascii="Times New Roman" w:hAnsi="Times New Roman"/>
                <w:b w:val="0"/>
                <w:noProof/>
                <w:szCs w:val="26"/>
                <w:lang w:val="vi-VN" w:eastAsia="vi-VN"/>
              </w:rPr>
              <mc:AlternateContent>
                <mc:Choice Requires="wps">
                  <w:drawing>
                    <wp:anchor distT="0" distB="0" distL="114300" distR="114300" simplePos="0" relativeHeight="251660288" behindDoc="0" locked="0" layoutInCell="1" allowOverlap="1" wp14:anchorId="223AD39A" wp14:editId="45D4868C">
                      <wp:simplePos x="0" y="0"/>
                      <wp:positionH relativeFrom="column">
                        <wp:posOffset>709930</wp:posOffset>
                      </wp:positionH>
                      <wp:positionV relativeFrom="paragraph">
                        <wp:posOffset>28575</wp:posOffset>
                      </wp:positionV>
                      <wp:extent cx="1066800" cy="0"/>
                      <wp:effectExtent l="635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25pt" to="13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"/>
                  </w:pict>
                </mc:Fallback>
              </mc:AlternateContent>
            </w:r>
          </w:p>
          <w:p w:rsidR="00CF5506" w:rsidRPr="00CF5506" w:rsidRDefault="00CF5506" w:rsidP="000F2B4F">
            <w:pPr>
              <w:pStyle w:val="Heading3"/>
              <w:spacing w:line="240" w:lineRule="atLeast"/>
              <w:rPr>
                <w:rFonts w:ascii="Times New Roman" w:hAnsi="Times New Roman"/>
                <w:b w:val="0"/>
                <w:szCs w:val="26"/>
              </w:rPr>
            </w:pPr>
            <w:r w:rsidRPr="00CF5506">
              <w:rPr>
                <w:rFonts w:ascii="Times New Roman" w:hAnsi="Times New Roman"/>
                <w:b w:val="0"/>
                <w:sz w:val="28"/>
                <w:szCs w:val="26"/>
              </w:rPr>
              <w:t xml:space="preserve">Số: </w:t>
            </w:r>
            <w:r w:rsidR="000F2B4F">
              <w:rPr>
                <w:rFonts w:ascii="Times New Roman" w:hAnsi="Times New Roman"/>
                <w:b w:val="0"/>
                <w:sz w:val="28"/>
                <w:szCs w:val="26"/>
              </w:rPr>
              <w:t>189</w:t>
            </w:r>
            <w:r w:rsidRPr="00CF5506">
              <w:rPr>
                <w:rFonts w:ascii="Times New Roman" w:hAnsi="Times New Roman"/>
                <w:b w:val="0"/>
                <w:sz w:val="28"/>
                <w:szCs w:val="26"/>
              </w:rPr>
              <w:t>/KH-LĐLĐ</w:t>
            </w:r>
          </w:p>
        </w:tc>
        <w:tc>
          <w:tcPr>
            <w:tcW w:w="5760" w:type="dxa"/>
          </w:tcPr>
          <w:p w:rsidR="00CF5506" w:rsidRPr="00CF5506" w:rsidRDefault="00CF5506" w:rsidP="001F50D0">
            <w:pPr>
              <w:spacing w:line="240" w:lineRule="atLeast"/>
              <w:rPr>
                <w:rFonts w:ascii="Times New Roman" w:hAnsi="Times New Roman" w:cs="Times New Roman"/>
                <w:b/>
                <w:bCs/>
                <w:sz w:val="26"/>
                <w:szCs w:val="26"/>
              </w:rPr>
            </w:pPr>
            <w:r w:rsidRPr="00CF5506">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CF5506">
                  <w:rPr>
                    <w:rFonts w:ascii="Times New Roman" w:hAnsi="Times New Roman" w:cs="Times New Roman"/>
                    <w:b/>
                    <w:bCs/>
                    <w:sz w:val="26"/>
                    <w:szCs w:val="26"/>
                  </w:rPr>
                  <w:t>NAM</w:t>
                </w:r>
              </w:smartTag>
            </w:smartTag>
          </w:p>
          <w:p w:rsidR="00CF5506" w:rsidRPr="0025557E" w:rsidRDefault="00CF5506" w:rsidP="001F50D0">
            <w:pPr>
              <w:spacing w:line="240" w:lineRule="atLeast"/>
              <w:jc w:val="center"/>
              <w:rPr>
                <w:rFonts w:ascii="Times New Roman" w:hAnsi="Times New Roman" w:cs="Times New Roman"/>
                <w:b/>
                <w:bCs/>
                <w:sz w:val="28"/>
                <w:szCs w:val="28"/>
              </w:rPr>
            </w:pPr>
            <w:r w:rsidRPr="0025557E">
              <w:rPr>
                <w:rFonts w:ascii="Times New Roman" w:hAnsi="Times New Roman" w:cs="Times New Roman"/>
                <w:b/>
                <w:bCs/>
                <w:sz w:val="28"/>
                <w:szCs w:val="28"/>
              </w:rPr>
              <w:t>Độc lập - Tự do - Hạnh phúc</w:t>
            </w:r>
          </w:p>
          <w:p w:rsidR="00CF5506" w:rsidRPr="00CF5506" w:rsidRDefault="00CF5506" w:rsidP="001F50D0">
            <w:pPr>
              <w:spacing w:line="240" w:lineRule="atLeast"/>
              <w:jc w:val="center"/>
              <w:rPr>
                <w:rFonts w:ascii="Times New Roman" w:hAnsi="Times New Roman" w:cs="Times New Roman"/>
                <w:b/>
                <w:bCs/>
                <w:sz w:val="26"/>
                <w:szCs w:val="26"/>
              </w:rPr>
            </w:pPr>
            <w:r w:rsidRPr="00CF5506">
              <w:rPr>
                <w:rFonts w:ascii="Times New Roman" w:hAnsi="Times New Roman" w:cs="Times New Roman"/>
                <w:b/>
                <w:bCs/>
                <w:noProof/>
                <w:sz w:val="26"/>
                <w:szCs w:val="26"/>
                <w:lang w:bidi="ar-SA"/>
              </w:rPr>
              <mc:AlternateContent>
                <mc:Choice Requires="wps">
                  <w:drawing>
                    <wp:anchor distT="0" distB="0" distL="114300" distR="114300" simplePos="0" relativeHeight="251659264" behindDoc="0" locked="0" layoutInCell="1" allowOverlap="1" wp14:anchorId="053A8D44" wp14:editId="324A2C77">
                      <wp:simplePos x="0" y="0"/>
                      <wp:positionH relativeFrom="column">
                        <wp:posOffset>812165</wp:posOffset>
                      </wp:positionH>
                      <wp:positionV relativeFrom="paragraph">
                        <wp:posOffset>44450</wp:posOffset>
                      </wp:positionV>
                      <wp:extent cx="1914525" cy="0"/>
                      <wp:effectExtent l="6985"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3.5pt" to="21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"/>
                  </w:pict>
                </mc:Fallback>
              </mc:AlternateContent>
            </w:r>
          </w:p>
          <w:p w:rsidR="00CF5506" w:rsidRPr="00CF5506" w:rsidRDefault="00CF5506" w:rsidP="001F50D0">
            <w:pPr>
              <w:spacing w:line="240" w:lineRule="atLeast"/>
              <w:jc w:val="center"/>
              <w:rPr>
                <w:rFonts w:ascii="Times New Roman" w:hAnsi="Times New Roman" w:cs="Times New Roman"/>
                <w:b/>
                <w:bCs/>
                <w:sz w:val="26"/>
                <w:szCs w:val="26"/>
              </w:rPr>
            </w:pPr>
          </w:p>
          <w:p w:rsidR="00CF5506" w:rsidRPr="00CF5506" w:rsidRDefault="00CF5506" w:rsidP="001F50D0">
            <w:pPr>
              <w:spacing w:line="240" w:lineRule="atLeast"/>
              <w:jc w:val="center"/>
              <w:rPr>
                <w:rFonts w:ascii="Times New Roman" w:hAnsi="Times New Roman" w:cs="Times New Roman"/>
                <w:b/>
                <w:bCs/>
                <w:sz w:val="26"/>
                <w:szCs w:val="26"/>
              </w:rPr>
            </w:pPr>
          </w:p>
          <w:p w:rsidR="00CF5506" w:rsidRPr="00CF5506" w:rsidRDefault="00CF5506" w:rsidP="000F2B4F">
            <w:pPr>
              <w:spacing w:line="240" w:lineRule="atLeast"/>
              <w:jc w:val="center"/>
              <w:rPr>
                <w:rFonts w:ascii="Times New Roman" w:hAnsi="Times New Roman" w:cs="Times New Roman"/>
                <w:bCs/>
                <w:i/>
                <w:sz w:val="26"/>
                <w:szCs w:val="26"/>
              </w:rPr>
            </w:pPr>
            <w:r w:rsidRPr="00CF5506">
              <w:rPr>
                <w:rFonts w:ascii="Times New Roman" w:hAnsi="Times New Roman" w:cs="Times New Roman"/>
                <w:bCs/>
                <w:i/>
                <w:sz w:val="26"/>
                <w:szCs w:val="26"/>
              </w:rPr>
              <w:t xml:space="preserve">Ninh Thuận, ngày </w:t>
            </w:r>
            <w:r w:rsidR="002978E2">
              <w:rPr>
                <w:rFonts w:ascii="Times New Roman" w:hAnsi="Times New Roman" w:cs="Times New Roman"/>
                <w:bCs/>
                <w:i/>
                <w:sz w:val="26"/>
                <w:szCs w:val="26"/>
                <w:lang w:val="en-US"/>
              </w:rPr>
              <w:t xml:space="preserve"> </w:t>
            </w:r>
            <w:r w:rsidR="000F2B4F">
              <w:rPr>
                <w:rFonts w:ascii="Times New Roman" w:hAnsi="Times New Roman" w:cs="Times New Roman"/>
                <w:bCs/>
                <w:i/>
                <w:sz w:val="26"/>
                <w:szCs w:val="26"/>
                <w:lang w:val="en-US"/>
              </w:rPr>
              <w:t>12</w:t>
            </w:r>
            <w:r w:rsidRPr="00CF5506">
              <w:rPr>
                <w:rFonts w:ascii="Times New Roman" w:hAnsi="Times New Roman" w:cs="Times New Roman"/>
                <w:bCs/>
                <w:i/>
                <w:sz w:val="26"/>
                <w:szCs w:val="26"/>
              </w:rPr>
              <w:t xml:space="preserve"> tháng </w:t>
            </w:r>
            <w:r w:rsidR="002978E2">
              <w:rPr>
                <w:rFonts w:ascii="Times New Roman" w:hAnsi="Times New Roman" w:cs="Times New Roman"/>
                <w:bCs/>
                <w:i/>
                <w:sz w:val="26"/>
                <w:szCs w:val="26"/>
                <w:lang w:val="en-US"/>
              </w:rPr>
              <w:t>7</w:t>
            </w:r>
            <w:r w:rsidRPr="00CF5506">
              <w:rPr>
                <w:rFonts w:ascii="Times New Roman" w:hAnsi="Times New Roman" w:cs="Times New Roman"/>
                <w:bCs/>
                <w:i/>
                <w:sz w:val="26"/>
                <w:szCs w:val="26"/>
              </w:rPr>
              <w:t xml:space="preserve"> năm 2017</w:t>
            </w:r>
          </w:p>
        </w:tc>
      </w:tr>
    </w:tbl>
    <w:p w:rsidR="00CF5506" w:rsidRPr="00CF5506" w:rsidRDefault="00CF5506" w:rsidP="00CF5506">
      <w:pPr>
        <w:spacing w:before="40" w:line="288" w:lineRule="auto"/>
        <w:jc w:val="center"/>
        <w:rPr>
          <w:rFonts w:ascii="Times New Roman" w:hAnsi="Times New Roman" w:cs="Times New Roman"/>
          <w:b/>
          <w:sz w:val="32"/>
        </w:rPr>
      </w:pPr>
    </w:p>
    <w:p w:rsidR="00CF5506" w:rsidRPr="0025557E" w:rsidRDefault="00CF5506" w:rsidP="00CF5506">
      <w:pPr>
        <w:spacing w:before="40" w:after="40" w:line="288" w:lineRule="auto"/>
        <w:jc w:val="center"/>
        <w:rPr>
          <w:rFonts w:ascii="Times New Roman" w:hAnsi="Times New Roman" w:cs="Times New Roman"/>
          <w:b/>
          <w:sz w:val="28"/>
          <w:szCs w:val="28"/>
        </w:rPr>
      </w:pPr>
      <w:r w:rsidRPr="0025557E">
        <w:rPr>
          <w:rFonts w:ascii="Times New Roman" w:hAnsi="Times New Roman" w:cs="Times New Roman"/>
          <w:b/>
          <w:sz w:val="28"/>
          <w:szCs w:val="28"/>
        </w:rPr>
        <w:t>KẾ HOẠCH</w:t>
      </w:r>
    </w:p>
    <w:p w:rsidR="0025557E" w:rsidRPr="000F2B4F" w:rsidRDefault="00CF5506" w:rsidP="00CF5506">
      <w:pPr>
        <w:spacing w:before="40" w:after="40" w:line="288" w:lineRule="auto"/>
        <w:ind w:right="-1"/>
        <w:jc w:val="center"/>
        <w:rPr>
          <w:rFonts w:ascii="Times New Roman" w:hAnsi="Times New Roman" w:cs="Times New Roman"/>
          <w:b/>
          <w:bCs/>
          <w:sz w:val="28"/>
          <w:szCs w:val="28"/>
        </w:rPr>
      </w:pPr>
      <w:r w:rsidRPr="0025557E">
        <w:rPr>
          <w:rFonts w:ascii="Times New Roman" w:hAnsi="Times New Roman" w:cs="Times New Roman"/>
          <w:b/>
          <w:bCs/>
          <w:sz w:val="28"/>
          <w:szCs w:val="28"/>
        </w:rPr>
        <w:t xml:space="preserve">Triển khai Nghị quyết số </w:t>
      </w:r>
      <w:r w:rsidR="0025557E" w:rsidRPr="000F2B4F">
        <w:rPr>
          <w:rFonts w:ascii="Times New Roman" w:hAnsi="Times New Roman" w:cs="Times New Roman"/>
          <w:b/>
          <w:bCs/>
          <w:sz w:val="28"/>
          <w:szCs w:val="28"/>
        </w:rPr>
        <w:t>10</w:t>
      </w:r>
      <w:r w:rsidRPr="0025557E">
        <w:rPr>
          <w:rFonts w:ascii="Times New Roman" w:hAnsi="Times New Roman" w:cs="Times New Roman"/>
          <w:b/>
          <w:bCs/>
          <w:sz w:val="28"/>
          <w:szCs w:val="28"/>
        </w:rPr>
        <w:t xml:space="preserve">b/NQ-BCH ngày </w:t>
      </w:r>
      <w:r w:rsidR="0025557E">
        <w:rPr>
          <w:rFonts w:ascii="Times New Roman" w:hAnsi="Times New Roman" w:cs="Times New Roman"/>
          <w:b/>
          <w:bCs/>
          <w:sz w:val="28"/>
          <w:szCs w:val="28"/>
        </w:rPr>
        <w:t>12</w:t>
      </w:r>
      <w:r w:rsidRPr="0025557E">
        <w:rPr>
          <w:rFonts w:ascii="Times New Roman" w:hAnsi="Times New Roman" w:cs="Times New Roman"/>
          <w:b/>
          <w:bCs/>
          <w:sz w:val="28"/>
          <w:szCs w:val="28"/>
        </w:rPr>
        <w:t>/</w:t>
      </w:r>
      <w:r w:rsidR="0025557E">
        <w:rPr>
          <w:rFonts w:ascii="Times New Roman" w:hAnsi="Times New Roman" w:cs="Times New Roman"/>
          <w:b/>
          <w:bCs/>
          <w:sz w:val="28"/>
          <w:szCs w:val="28"/>
        </w:rPr>
        <w:t>01</w:t>
      </w:r>
      <w:r w:rsidRPr="0025557E">
        <w:rPr>
          <w:rFonts w:ascii="Times New Roman" w:hAnsi="Times New Roman" w:cs="Times New Roman"/>
          <w:b/>
          <w:bCs/>
          <w:sz w:val="28"/>
          <w:szCs w:val="28"/>
        </w:rPr>
        <w:t>/201</w:t>
      </w:r>
      <w:r w:rsidR="0025557E">
        <w:rPr>
          <w:rFonts w:ascii="Times New Roman" w:hAnsi="Times New Roman" w:cs="Times New Roman"/>
          <w:b/>
          <w:bCs/>
          <w:sz w:val="28"/>
          <w:szCs w:val="28"/>
        </w:rPr>
        <w:t>7</w:t>
      </w:r>
      <w:r w:rsidRPr="0025557E">
        <w:rPr>
          <w:rFonts w:ascii="Times New Roman" w:hAnsi="Times New Roman" w:cs="Times New Roman"/>
          <w:b/>
          <w:bCs/>
          <w:sz w:val="28"/>
          <w:szCs w:val="28"/>
        </w:rPr>
        <w:t xml:space="preserve"> </w:t>
      </w:r>
      <w:r w:rsidRPr="0025557E">
        <w:rPr>
          <w:rFonts w:ascii="Times New Roman" w:hAnsi="Times New Roman" w:cs="Times New Roman"/>
          <w:b/>
          <w:bCs/>
          <w:sz w:val="28"/>
          <w:szCs w:val="28"/>
        </w:rPr>
        <w:br/>
        <w:t xml:space="preserve">Hội nghị lần thứ </w:t>
      </w:r>
      <w:r w:rsidR="0025557E" w:rsidRPr="000F2B4F">
        <w:rPr>
          <w:rFonts w:ascii="Times New Roman" w:hAnsi="Times New Roman" w:cs="Times New Roman"/>
          <w:b/>
          <w:bCs/>
          <w:sz w:val="28"/>
          <w:szCs w:val="28"/>
        </w:rPr>
        <w:t>9</w:t>
      </w:r>
      <w:r w:rsidRPr="0025557E">
        <w:rPr>
          <w:rFonts w:ascii="Times New Roman" w:hAnsi="Times New Roman" w:cs="Times New Roman"/>
          <w:b/>
          <w:bCs/>
          <w:sz w:val="28"/>
          <w:szCs w:val="28"/>
        </w:rPr>
        <w:t xml:space="preserve"> Ban Chấp hành Tổng Liên đoàn Lao động Việt Nam </w:t>
      </w:r>
      <w:r w:rsidR="0025557E">
        <w:rPr>
          <w:rFonts w:ascii="Times New Roman" w:hAnsi="Times New Roman" w:cs="Times New Roman"/>
          <w:b/>
          <w:bCs/>
          <w:sz w:val="28"/>
          <w:szCs w:val="28"/>
        </w:rPr>
        <w:br/>
      </w:r>
      <w:r w:rsidRPr="0025557E">
        <w:rPr>
          <w:rFonts w:ascii="Times New Roman" w:hAnsi="Times New Roman" w:cs="Times New Roman"/>
          <w:b/>
          <w:bCs/>
          <w:sz w:val="28"/>
          <w:szCs w:val="28"/>
        </w:rPr>
        <w:t xml:space="preserve">(khóa XI) “Về </w:t>
      </w:r>
      <w:r w:rsidR="0025557E" w:rsidRPr="000F2B4F">
        <w:rPr>
          <w:rFonts w:ascii="Times New Roman" w:hAnsi="Times New Roman" w:cs="Times New Roman"/>
          <w:b/>
          <w:bCs/>
          <w:sz w:val="28"/>
          <w:szCs w:val="28"/>
        </w:rPr>
        <w:t>Nâng cao hiệu quả công tác pháp luật của tổ chức Công đoàn trong tình hình mới”</w:t>
      </w:r>
    </w:p>
    <w:p w:rsidR="00CF5506" w:rsidRPr="00CF5506" w:rsidRDefault="00CF5506" w:rsidP="00CF5506">
      <w:pPr>
        <w:spacing w:before="40" w:after="40" w:line="288" w:lineRule="auto"/>
        <w:ind w:right="-1"/>
        <w:jc w:val="center"/>
        <w:rPr>
          <w:rFonts w:ascii="Times New Roman" w:hAnsi="Times New Roman" w:cs="Times New Roman"/>
        </w:rPr>
      </w:pPr>
    </w:p>
    <w:p w:rsidR="00CF5506" w:rsidRPr="00261D21" w:rsidRDefault="00CF5506" w:rsidP="00261D21">
      <w:pPr>
        <w:spacing w:beforeLines="40" w:before="96" w:afterLines="40" w:after="96"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 xml:space="preserve">Thực hiện Nghị quyết </w:t>
      </w:r>
      <w:r w:rsidR="00AE0914" w:rsidRPr="000F2B4F">
        <w:rPr>
          <w:rFonts w:ascii="Times New Roman" w:hAnsi="Times New Roman" w:cs="Times New Roman"/>
          <w:sz w:val="28"/>
          <w:szCs w:val="28"/>
        </w:rPr>
        <w:t>10</w:t>
      </w:r>
      <w:r w:rsidRPr="00261D21">
        <w:rPr>
          <w:rFonts w:ascii="Times New Roman" w:hAnsi="Times New Roman" w:cs="Times New Roman"/>
          <w:sz w:val="28"/>
          <w:szCs w:val="28"/>
        </w:rPr>
        <w:t xml:space="preserve">b/NQ-BCH ngày </w:t>
      </w:r>
      <w:r w:rsidR="00AE0914" w:rsidRPr="000F2B4F">
        <w:rPr>
          <w:rFonts w:ascii="Times New Roman" w:hAnsi="Times New Roman" w:cs="Times New Roman"/>
          <w:sz w:val="28"/>
          <w:szCs w:val="28"/>
        </w:rPr>
        <w:t xml:space="preserve">12/01/2017 </w:t>
      </w:r>
      <w:r w:rsidRPr="00261D21">
        <w:rPr>
          <w:rFonts w:ascii="Times New Roman" w:hAnsi="Times New Roman" w:cs="Times New Roman"/>
          <w:sz w:val="28"/>
          <w:szCs w:val="28"/>
        </w:rPr>
        <w:t xml:space="preserve">Hội nghị lần thứ </w:t>
      </w:r>
      <w:r w:rsidR="00F57888" w:rsidRPr="000F2B4F">
        <w:rPr>
          <w:rFonts w:ascii="Times New Roman" w:hAnsi="Times New Roman" w:cs="Times New Roman"/>
          <w:sz w:val="28"/>
          <w:szCs w:val="28"/>
        </w:rPr>
        <w:t>9</w:t>
      </w:r>
      <w:r w:rsidRPr="00261D21">
        <w:rPr>
          <w:rFonts w:ascii="Times New Roman" w:hAnsi="Times New Roman" w:cs="Times New Roman"/>
          <w:sz w:val="28"/>
          <w:szCs w:val="28"/>
        </w:rPr>
        <w:t xml:space="preserve"> Ban Chấp hành Tổng Liên đoàn Lao động (LĐLĐ) Việt Nam “</w:t>
      </w:r>
      <w:r w:rsidR="00F57888" w:rsidRPr="00261D21">
        <w:rPr>
          <w:rFonts w:ascii="Times New Roman" w:hAnsi="Times New Roman" w:cs="Times New Roman"/>
          <w:bCs/>
          <w:sz w:val="28"/>
          <w:szCs w:val="28"/>
        </w:rPr>
        <w:t xml:space="preserve">Về </w:t>
      </w:r>
      <w:r w:rsidR="00F57888" w:rsidRPr="000F2B4F">
        <w:rPr>
          <w:rFonts w:ascii="Times New Roman" w:hAnsi="Times New Roman" w:cs="Times New Roman"/>
          <w:bCs/>
          <w:sz w:val="28"/>
          <w:szCs w:val="28"/>
        </w:rPr>
        <w:t>Nâng cao hiệu quả công tác pháp luật của tổ chức Công đoàn trong tình hình mới”</w:t>
      </w:r>
      <w:r w:rsidRPr="00261D21">
        <w:rPr>
          <w:rFonts w:ascii="Times New Roman" w:hAnsi="Times New Roman" w:cs="Times New Roman"/>
          <w:sz w:val="28"/>
          <w:szCs w:val="28"/>
        </w:rPr>
        <w:t xml:space="preserve">, Ban Thường vụ LĐLĐ tỉnh xây dựng Kế hoạch triển khai thực hiện Nghị quyết </w:t>
      </w:r>
      <w:r w:rsidR="00F57888" w:rsidRPr="000F2B4F">
        <w:rPr>
          <w:rFonts w:ascii="Times New Roman" w:hAnsi="Times New Roman" w:cs="Times New Roman"/>
          <w:sz w:val="28"/>
          <w:szCs w:val="28"/>
        </w:rPr>
        <w:t>10</w:t>
      </w:r>
      <w:r w:rsidRPr="00261D21">
        <w:rPr>
          <w:rFonts w:ascii="Times New Roman" w:hAnsi="Times New Roman" w:cs="Times New Roman"/>
          <w:sz w:val="28"/>
          <w:szCs w:val="28"/>
        </w:rPr>
        <w:t>b/NQ-BCH trong hệ thống Công đoàn tỉnh với các nội dung như sau:</w:t>
      </w:r>
    </w:p>
    <w:p w:rsidR="00CF5506" w:rsidRPr="000F2B4F" w:rsidRDefault="00CF5506" w:rsidP="00261D21">
      <w:pPr>
        <w:pStyle w:val="BodyText"/>
        <w:spacing w:beforeLines="40" w:before="96" w:afterLines="40" w:after="96" w:line="288" w:lineRule="auto"/>
        <w:rPr>
          <w:rFonts w:ascii="Times New Roman" w:hAnsi="Times New Roman" w:cs="Times New Roman"/>
          <w:b/>
          <w:bCs/>
          <w:lang w:val="vi-VN"/>
        </w:rPr>
      </w:pPr>
      <w:r w:rsidRPr="000F2B4F">
        <w:rPr>
          <w:rFonts w:ascii="Times New Roman" w:hAnsi="Times New Roman" w:cs="Times New Roman"/>
          <w:b/>
          <w:lang w:val="vi-VN"/>
        </w:rPr>
        <w:t>I. MỤC ĐÍCH, YÊU CẦU</w:t>
      </w:r>
      <w:r w:rsidRPr="000F2B4F">
        <w:rPr>
          <w:rFonts w:ascii="Times New Roman" w:hAnsi="Times New Roman" w:cs="Times New Roman"/>
          <w:b/>
          <w:bCs/>
          <w:lang w:val="vi-VN"/>
        </w:rPr>
        <w:t xml:space="preserve"> </w:t>
      </w:r>
    </w:p>
    <w:p w:rsidR="00185196" w:rsidRPr="000F2B4F" w:rsidRDefault="00F57888" w:rsidP="00261D21">
      <w:pPr>
        <w:spacing w:before="40" w:after="40" w:line="288" w:lineRule="auto"/>
        <w:jc w:val="both"/>
        <w:rPr>
          <w:rFonts w:ascii="Times New Roman" w:hAnsi="Times New Roman" w:cs="Times New Roman"/>
          <w:sz w:val="28"/>
          <w:szCs w:val="28"/>
        </w:rPr>
      </w:pPr>
      <w:r w:rsidRPr="000F2B4F">
        <w:rPr>
          <w:rFonts w:ascii="Times New Roman" w:hAnsi="Times New Roman" w:cs="Times New Roman"/>
          <w:sz w:val="28"/>
          <w:szCs w:val="28"/>
        </w:rPr>
        <w:tab/>
      </w:r>
      <w:r w:rsidR="006A1C22" w:rsidRPr="00261D21">
        <w:rPr>
          <w:rFonts w:ascii="Times New Roman" w:hAnsi="Times New Roman" w:cs="Times New Roman"/>
          <w:sz w:val="28"/>
          <w:szCs w:val="28"/>
        </w:rPr>
        <w:t>-</w:t>
      </w:r>
      <w:r w:rsidR="00185196"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Tạo sự chuyển biến về nhận thức cho các cấp công đoàn về vị trí, vai trò, tầm quan trọng của công tác pháp luật trong việc thực hiện chức năng, nhiệm v</w:t>
      </w:r>
      <w:r w:rsidR="00FA1E15" w:rsidRPr="000F2B4F">
        <w:rPr>
          <w:rFonts w:ascii="Times New Roman" w:hAnsi="Times New Roman" w:cs="Times New Roman"/>
          <w:sz w:val="28"/>
          <w:szCs w:val="28"/>
        </w:rPr>
        <w:t>ụ</w:t>
      </w:r>
      <w:r w:rsidR="004B4532" w:rsidRPr="00261D21">
        <w:rPr>
          <w:rFonts w:ascii="Times New Roman" w:hAnsi="Times New Roman" w:cs="Times New Roman"/>
          <w:sz w:val="28"/>
          <w:szCs w:val="28"/>
        </w:rPr>
        <w:t xml:space="preserve"> trọng tâm của công đoàn các cấp nhằm góp phần thực hiện tốt chức năng đ</w:t>
      </w:r>
      <w:r w:rsidR="00FA1E15" w:rsidRPr="000F2B4F">
        <w:rPr>
          <w:rFonts w:ascii="Times New Roman" w:hAnsi="Times New Roman" w:cs="Times New Roman"/>
          <w:sz w:val="28"/>
          <w:szCs w:val="28"/>
        </w:rPr>
        <w:t>ạ</w:t>
      </w:r>
      <w:r w:rsidR="004B4532" w:rsidRPr="00261D21">
        <w:rPr>
          <w:rFonts w:ascii="Times New Roman" w:hAnsi="Times New Roman" w:cs="Times New Roman"/>
          <w:sz w:val="28"/>
          <w:szCs w:val="28"/>
        </w:rPr>
        <w:t>i diện, bảo vệ quy</w:t>
      </w:r>
      <w:r w:rsidR="00FA1E15" w:rsidRPr="000F2B4F">
        <w:rPr>
          <w:rFonts w:ascii="Times New Roman" w:hAnsi="Times New Roman" w:cs="Times New Roman"/>
          <w:sz w:val="28"/>
          <w:szCs w:val="28"/>
        </w:rPr>
        <w:t>ề</w:t>
      </w:r>
      <w:r w:rsidR="004B4532" w:rsidRPr="00261D21">
        <w:rPr>
          <w:rFonts w:ascii="Times New Roman" w:hAnsi="Times New Roman" w:cs="Times New Roman"/>
          <w:sz w:val="28"/>
          <w:szCs w:val="28"/>
        </w:rPr>
        <w:t>n và lợi ích hợp pháp, chính đáng của đoàn viên công đoàn, người lao động trong tình hình mới và thực hiện nhiệm vụ chính trị của mỗi cơ quan, đơn vị.</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00185196"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Nâng cao nhận thức, hiểu biết pháp luật cho đoàn viên công đoàn, người lao động, giúp họ thực hiện đúng các quy</w:t>
      </w:r>
      <w:r w:rsidR="00FA1E15" w:rsidRPr="000F2B4F">
        <w:rPr>
          <w:rFonts w:ascii="Times New Roman" w:hAnsi="Times New Roman" w:cs="Times New Roman"/>
          <w:sz w:val="28"/>
          <w:szCs w:val="28"/>
        </w:rPr>
        <w:t>ề</w:t>
      </w:r>
      <w:r w:rsidR="004B4532" w:rsidRPr="00261D21">
        <w:rPr>
          <w:rFonts w:ascii="Times New Roman" w:hAnsi="Times New Roman" w:cs="Times New Roman"/>
          <w:sz w:val="28"/>
          <w:szCs w:val="28"/>
        </w:rPr>
        <w:t>n và nghĩa vụ theo quy định của pháp luật; bi</w:t>
      </w:r>
      <w:r w:rsidR="00FA1E15" w:rsidRPr="000F2B4F">
        <w:rPr>
          <w:rFonts w:ascii="Times New Roman" w:hAnsi="Times New Roman" w:cs="Times New Roman"/>
          <w:sz w:val="28"/>
          <w:szCs w:val="28"/>
        </w:rPr>
        <w:t>ế</w:t>
      </w:r>
      <w:r w:rsidR="004B4532" w:rsidRPr="00261D21">
        <w:rPr>
          <w:rFonts w:ascii="Times New Roman" w:hAnsi="Times New Roman" w:cs="Times New Roman"/>
          <w:sz w:val="28"/>
          <w:szCs w:val="28"/>
        </w:rPr>
        <w:t>t tự bảo vệ quy</w:t>
      </w:r>
      <w:r w:rsidR="00FA1E15" w:rsidRPr="000F2B4F">
        <w:rPr>
          <w:rFonts w:ascii="Times New Roman" w:hAnsi="Times New Roman" w:cs="Times New Roman"/>
          <w:sz w:val="28"/>
          <w:szCs w:val="28"/>
        </w:rPr>
        <w:t>ề</w:t>
      </w:r>
      <w:r w:rsidR="004B4532" w:rsidRPr="00261D21">
        <w:rPr>
          <w:rFonts w:ascii="Times New Roman" w:hAnsi="Times New Roman" w:cs="Times New Roman"/>
          <w:sz w:val="28"/>
          <w:szCs w:val="28"/>
        </w:rPr>
        <w:t>n và lợi ích hợp pháp của mình; tham gia xây d</w:t>
      </w:r>
      <w:r w:rsidR="00FA1E15" w:rsidRPr="000F2B4F">
        <w:rPr>
          <w:rFonts w:ascii="Times New Roman" w:hAnsi="Times New Roman" w:cs="Times New Roman"/>
          <w:sz w:val="28"/>
          <w:szCs w:val="28"/>
        </w:rPr>
        <w:t>ự</w:t>
      </w:r>
      <w:r w:rsidR="004B4532" w:rsidRPr="00261D21">
        <w:rPr>
          <w:rFonts w:ascii="Times New Roman" w:hAnsi="Times New Roman" w:cs="Times New Roman"/>
          <w:sz w:val="28"/>
          <w:szCs w:val="28"/>
        </w:rPr>
        <w:t>ng cơ quan, doanh nghiệp vững mạnh và phát triển.</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00705996"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Tăng cường năng lực và hiệu quả hoạt động pháp luật của Công đoàn trong việc tham gia xây dựng chính sách, pháp luật; trong tham gia thanh tra </w:t>
      </w:r>
      <w:r w:rsidR="007737F8" w:rsidRPr="00261D21">
        <w:rPr>
          <w:rFonts w:ascii="Times New Roman" w:hAnsi="Times New Roman" w:cs="Times New Roman"/>
          <w:sz w:val="28"/>
          <w:szCs w:val="28"/>
        </w:rPr>
        <w:t>kiểm</w:t>
      </w:r>
      <w:r w:rsidR="004B4532" w:rsidRPr="00261D21">
        <w:rPr>
          <w:rFonts w:ascii="Times New Roman" w:hAnsi="Times New Roman" w:cs="Times New Roman"/>
          <w:sz w:val="28"/>
          <w:szCs w:val="28"/>
        </w:rPr>
        <w:t xml:space="preserve"> tra, giám sát việc thực hiện chính sách, pháp luật của người sử dụng lao động và các cơ quan nhà nước.</w:t>
      </w:r>
      <w:bookmarkStart w:id="0" w:name="bookmark1"/>
    </w:p>
    <w:p w:rsidR="007737F8" w:rsidRPr="000F2B4F" w:rsidRDefault="007737F8" w:rsidP="00261D21">
      <w:pPr>
        <w:spacing w:before="40" w:after="40" w:line="288" w:lineRule="auto"/>
        <w:ind w:firstLine="720"/>
        <w:jc w:val="both"/>
        <w:rPr>
          <w:rFonts w:ascii="Times New Roman" w:hAnsi="Times New Roman" w:cs="Times New Roman"/>
          <w:sz w:val="28"/>
          <w:szCs w:val="28"/>
        </w:rPr>
      </w:pPr>
      <w:r w:rsidRPr="000F2B4F">
        <w:rPr>
          <w:rFonts w:ascii="Times New Roman" w:hAnsi="Times New Roman" w:cs="Times New Roman"/>
          <w:sz w:val="28"/>
          <w:szCs w:val="28"/>
        </w:rPr>
        <w:t>- Góp phần xây dựng mối quan hệ lao động, hài hoà, ổn định tiến bộ trong doanh nghiệp. Trên cơ sở đó góp phần tăng trưởng kinh tế - xã hội của địa phương, nâng cao vị thế của tổ chức công đoàn trong tình hình mới.</w:t>
      </w:r>
    </w:p>
    <w:p w:rsidR="00FA1E15" w:rsidRPr="000F2B4F" w:rsidRDefault="00FA1E15" w:rsidP="00261D21">
      <w:pPr>
        <w:spacing w:before="40" w:after="40" w:line="288" w:lineRule="auto"/>
        <w:ind w:firstLine="720"/>
        <w:jc w:val="both"/>
        <w:rPr>
          <w:rFonts w:ascii="Times New Roman" w:hAnsi="Times New Roman" w:cs="Times New Roman"/>
          <w:b/>
          <w:sz w:val="28"/>
          <w:szCs w:val="28"/>
        </w:rPr>
      </w:pPr>
    </w:p>
    <w:p w:rsidR="00185196" w:rsidRPr="000F2B4F" w:rsidRDefault="00185196" w:rsidP="00261D21">
      <w:pPr>
        <w:spacing w:before="40" w:after="40" w:line="288" w:lineRule="auto"/>
        <w:ind w:firstLine="720"/>
        <w:jc w:val="both"/>
        <w:rPr>
          <w:rFonts w:ascii="Times New Roman" w:hAnsi="Times New Roman" w:cs="Times New Roman"/>
          <w:b/>
          <w:sz w:val="28"/>
          <w:szCs w:val="28"/>
        </w:rPr>
      </w:pPr>
      <w:r w:rsidRPr="000F2B4F">
        <w:rPr>
          <w:rFonts w:ascii="Times New Roman" w:hAnsi="Times New Roman" w:cs="Times New Roman"/>
          <w:b/>
          <w:sz w:val="28"/>
          <w:szCs w:val="28"/>
        </w:rPr>
        <w:lastRenderedPageBreak/>
        <w:t>I</w:t>
      </w:r>
      <w:r w:rsidR="006A1C22" w:rsidRPr="00261D21">
        <w:rPr>
          <w:rFonts w:ascii="Times New Roman" w:hAnsi="Times New Roman" w:cs="Times New Roman"/>
          <w:b/>
          <w:sz w:val="28"/>
          <w:szCs w:val="28"/>
        </w:rPr>
        <w:t>I.</w:t>
      </w:r>
      <w:r w:rsidR="004B4532" w:rsidRPr="00261D21">
        <w:rPr>
          <w:rFonts w:ascii="Times New Roman" w:hAnsi="Times New Roman" w:cs="Times New Roman"/>
          <w:b/>
          <w:sz w:val="28"/>
          <w:szCs w:val="28"/>
        </w:rPr>
        <w:t>NHIỆM VỤ VÀ GIẢI PHÁP CHỦ YẾU</w:t>
      </w:r>
      <w:bookmarkStart w:id="1" w:name="bookmark2"/>
      <w:bookmarkEnd w:id="0"/>
    </w:p>
    <w:p w:rsidR="00185196" w:rsidRPr="000F2B4F" w:rsidRDefault="006A1C22" w:rsidP="00261D21">
      <w:pPr>
        <w:spacing w:before="40" w:after="40" w:line="288" w:lineRule="auto"/>
        <w:ind w:firstLine="720"/>
        <w:jc w:val="both"/>
        <w:rPr>
          <w:rFonts w:ascii="Times New Roman" w:hAnsi="Times New Roman" w:cs="Times New Roman"/>
          <w:b/>
          <w:sz w:val="28"/>
          <w:szCs w:val="28"/>
        </w:rPr>
      </w:pPr>
      <w:r w:rsidRPr="00261D21">
        <w:rPr>
          <w:rFonts w:ascii="Times New Roman" w:hAnsi="Times New Roman" w:cs="Times New Roman"/>
          <w:b/>
          <w:sz w:val="28"/>
          <w:szCs w:val="28"/>
        </w:rPr>
        <w:t>1.</w:t>
      </w:r>
      <w:r w:rsidR="004B4532" w:rsidRPr="00261D21">
        <w:rPr>
          <w:rFonts w:ascii="Times New Roman" w:hAnsi="Times New Roman" w:cs="Times New Roman"/>
          <w:b/>
          <w:sz w:val="28"/>
          <w:szCs w:val="28"/>
        </w:rPr>
        <w:t>Tham gia xây dựng và hoàn thiện chính sách - pháp luật</w:t>
      </w:r>
      <w:bookmarkEnd w:id="1"/>
    </w:p>
    <w:p w:rsidR="00E74487" w:rsidRPr="00261D21" w:rsidRDefault="006A1C22" w:rsidP="00261D21">
      <w:pPr>
        <w:spacing w:beforeLines="40" w:before="96" w:afterLines="40" w:after="96" w:line="288" w:lineRule="auto"/>
        <w:ind w:firstLine="720"/>
        <w:jc w:val="both"/>
        <w:rPr>
          <w:rFonts w:ascii="Times New Roman" w:hAnsi="Times New Roman" w:cs="Times New Roman"/>
          <w:sz w:val="28"/>
          <w:szCs w:val="28"/>
        </w:rPr>
      </w:pP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Chủ động, tích cực nghiên cứu, nâng cao chất lượng tham gia xây dựng các văn bản quy phạm pháp luật với Nhà nước; cơ chế chính sách của địa phương, ngành có liên quan trực tiếp tới đoàn viên công đoàn, người lao động; nội quy, quy chế và các quy định nội bộ tại cơ quan, đơn vị, doanh nghiệp. Trong đó, cần tập trung vào những chính sách, pháp luật liên quan trực tiếp đến quyền, lợi ích của đoàn viên công đoàn, người lao động và tổ chức Công đoàn như </w:t>
      </w:r>
      <w:r w:rsidR="00E74487" w:rsidRPr="00261D21">
        <w:rPr>
          <w:rFonts w:ascii="Times New Roman" w:hAnsi="Times New Roman" w:cs="Times New Roman"/>
          <w:sz w:val="28"/>
          <w:szCs w:val="28"/>
        </w:rPr>
        <w:t>chính sách về lao động, việc làm, tiền lương, tiền công, thu nhập, bảo hiểm xã hội, bảo hiểm y tế, bảo hiểm thất nghiệp, bảo hộ lao động, nhà ở, phúc lợi và các chế độ, chính sách có liên quan đến CNVCLĐ.</w:t>
      </w:r>
    </w:p>
    <w:p w:rsidR="000E3E22" w:rsidRPr="00261D21" w:rsidRDefault="006A1C22" w:rsidP="00261D21">
      <w:pPr>
        <w:spacing w:beforeLines="40" w:before="96" w:afterLines="40" w:after="96"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Tập trung </w:t>
      </w:r>
      <w:r w:rsidR="00FA1E15" w:rsidRPr="000F2B4F">
        <w:rPr>
          <w:rFonts w:ascii="Times New Roman" w:hAnsi="Times New Roman" w:cs="Times New Roman"/>
          <w:sz w:val="28"/>
          <w:szCs w:val="28"/>
        </w:rPr>
        <w:t>n</w:t>
      </w:r>
      <w:r w:rsidR="000E3E22" w:rsidRPr="00261D21">
        <w:rPr>
          <w:rFonts w:ascii="Times New Roman" w:hAnsi="Times New Roman" w:cs="Times New Roman"/>
          <w:sz w:val="28"/>
          <w:szCs w:val="28"/>
        </w:rPr>
        <w:t xml:space="preserve">ghiên cứu, đề xuất nội dung tham gia xây dựng pháp luật và văn bản pháp luật có liên quan </w:t>
      </w:r>
      <w:r w:rsidR="00653494" w:rsidRPr="000F2B4F">
        <w:rPr>
          <w:rFonts w:ascii="Times New Roman" w:hAnsi="Times New Roman" w:cs="Times New Roman"/>
          <w:sz w:val="28"/>
          <w:szCs w:val="28"/>
        </w:rPr>
        <w:t xml:space="preserve">trực tiếp đến quyền lợi người lao động </w:t>
      </w:r>
      <w:r w:rsidR="000E3E22" w:rsidRPr="00261D21">
        <w:rPr>
          <w:rFonts w:ascii="Times New Roman" w:hAnsi="Times New Roman" w:cs="Times New Roman"/>
          <w:sz w:val="28"/>
          <w:szCs w:val="28"/>
        </w:rPr>
        <w:t xml:space="preserve">và tổ chức Công đoàn </w:t>
      </w:r>
      <w:r w:rsidR="00653494" w:rsidRPr="000F2B4F">
        <w:rPr>
          <w:rFonts w:ascii="Times New Roman" w:hAnsi="Times New Roman" w:cs="Times New Roman"/>
          <w:sz w:val="28"/>
          <w:szCs w:val="28"/>
        </w:rPr>
        <w:t>phù hợp với quy định của pháp luật.</w:t>
      </w:r>
    </w:p>
    <w:p w:rsidR="00185196" w:rsidRPr="000F2B4F" w:rsidRDefault="00653494" w:rsidP="00261D21">
      <w:pPr>
        <w:spacing w:before="40" w:after="40" w:line="288" w:lineRule="auto"/>
        <w:ind w:firstLine="720"/>
        <w:jc w:val="both"/>
        <w:rPr>
          <w:rFonts w:ascii="Times New Roman" w:hAnsi="Times New Roman" w:cs="Times New Roman"/>
          <w:sz w:val="28"/>
          <w:szCs w:val="28"/>
        </w:rPr>
      </w:pPr>
      <w:r w:rsidRPr="000F2B4F">
        <w:rPr>
          <w:rFonts w:ascii="Times New Roman" w:hAnsi="Times New Roman" w:cs="Times New Roman"/>
          <w:sz w:val="28"/>
          <w:szCs w:val="28"/>
        </w:rPr>
        <w:t>-</w:t>
      </w:r>
      <w:r w:rsidR="006A1C22"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Phải tập h</w:t>
      </w:r>
      <w:r w:rsidRPr="000F2B4F">
        <w:rPr>
          <w:rFonts w:ascii="Times New Roman" w:hAnsi="Times New Roman" w:cs="Times New Roman"/>
          <w:sz w:val="28"/>
          <w:szCs w:val="28"/>
        </w:rPr>
        <w:t xml:space="preserve">ợp </w:t>
      </w:r>
      <w:r w:rsidR="004B4532" w:rsidRPr="00261D21">
        <w:rPr>
          <w:rFonts w:ascii="Times New Roman" w:hAnsi="Times New Roman" w:cs="Times New Roman"/>
          <w:sz w:val="28"/>
          <w:szCs w:val="28"/>
        </w:rPr>
        <w:t>được ý kiến, nguyện vọng và trí tuệ của đông đảo đoàn viên công đoàn, người lao động và các cấp công đoàn. Bảo đảm các ý kiến tham gia của Công đoàn phải phản ánh được tâm tư, nguyện vọng, trí tuệ và lợi ích của giới lao động trong xã hội; phải tranh thủ được ý kiến của các nhà quản lý, nhà khoa học và các chuyên gia trên các lĩnh vực liên quan để nâng cao chất lượng ý kiến tham gia của Công đoàn đối với các dự án luật và các chủ trương, chính sách của Đảng và Nhà nước.</w:t>
      </w:r>
      <w:bookmarkStart w:id="2" w:name="bookmark3"/>
    </w:p>
    <w:p w:rsidR="00185196" w:rsidRPr="000F2B4F" w:rsidRDefault="006A1C22" w:rsidP="00261D21">
      <w:pPr>
        <w:spacing w:before="40" w:after="40" w:line="288" w:lineRule="auto"/>
        <w:ind w:firstLine="720"/>
        <w:jc w:val="both"/>
        <w:rPr>
          <w:rFonts w:ascii="Times New Roman" w:hAnsi="Times New Roman" w:cs="Times New Roman"/>
          <w:b/>
          <w:sz w:val="28"/>
          <w:szCs w:val="28"/>
        </w:rPr>
      </w:pPr>
      <w:r w:rsidRPr="00261D21">
        <w:rPr>
          <w:rFonts w:ascii="Times New Roman" w:hAnsi="Times New Roman" w:cs="Times New Roman"/>
          <w:b/>
          <w:sz w:val="28"/>
          <w:szCs w:val="28"/>
        </w:rPr>
        <w:t>2.</w:t>
      </w:r>
      <w:r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Tuyên truyền, phổ biến, hướng dẫn pháp luật</w:t>
      </w:r>
      <w:bookmarkEnd w:id="2"/>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Công đoàn các </w:t>
      </w:r>
      <w:r w:rsidR="00185196" w:rsidRPr="00261D21">
        <w:rPr>
          <w:rFonts w:ascii="Times New Roman" w:hAnsi="Times New Roman" w:cs="Times New Roman"/>
          <w:sz w:val="28"/>
          <w:szCs w:val="28"/>
        </w:rPr>
        <w:t>cấp</w:t>
      </w:r>
      <w:r w:rsidR="004B4532" w:rsidRPr="00261D21">
        <w:rPr>
          <w:rFonts w:ascii="Times New Roman" w:hAnsi="Times New Roman" w:cs="Times New Roman"/>
          <w:sz w:val="28"/>
          <w:szCs w:val="28"/>
        </w:rPr>
        <w:t xml:space="preserve"> chủ động hoặc </w:t>
      </w:r>
      <w:r w:rsidR="00185196" w:rsidRPr="00261D21">
        <w:rPr>
          <w:rFonts w:ascii="Times New Roman" w:hAnsi="Times New Roman" w:cs="Times New Roman"/>
          <w:sz w:val="28"/>
          <w:szCs w:val="28"/>
        </w:rPr>
        <w:t>phối hợp</w:t>
      </w:r>
      <w:r w:rsidR="004B4532" w:rsidRPr="00261D21">
        <w:rPr>
          <w:rFonts w:ascii="Times New Roman" w:hAnsi="Times New Roman" w:cs="Times New Roman"/>
          <w:sz w:val="28"/>
          <w:szCs w:val="28"/>
        </w:rPr>
        <w:t xml:space="preserve"> với các ngành có liên quan đẩy mạnh công tác tuyên truyền, phổ biến, hướng dẫn pháp luật trong đoàn viên công đoàn, người lao động. Nội dung tuyên truyền cần tập trung vào pháp lu</w:t>
      </w:r>
      <w:r w:rsidR="00FA1E15" w:rsidRPr="000F2B4F">
        <w:rPr>
          <w:rFonts w:ascii="Times New Roman" w:hAnsi="Times New Roman" w:cs="Times New Roman"/>
          <w:sz w:val="28"/>
          <w:szCs w:val="28"/>
        </w:rPr>
        <w:t>ậ</w:t>
      </w:r>
      <w:r w:rsidR="004B4532" w:rsidRPr="00261D21">
        <w:rPr>
          <w:rFonts w:ascii="Times New Roman" w:hAnsi="Times New Roman" w:cs="Times New Roman"/>
          <w:sz w:val="28"/>
          <w:szCs w:val="28"/>
        </w:rPr>
        <w:t>t lao động, Công đoàn, bảo hi</w:t>
      </w:r>
      <w:r w:rsidR="00FA1E15" w:rsidRPr="000F2B4F">
        <w:rPr>
          <w:rFonts w:ascii="Times New Roman" w:hAnsi="Times New Roman" w:cs="Times New Roman"/>
          <w:sz w:val="28"/>
          <w:szCs w:val="28"/>
        </w:rPr>
        <w:t>ể</w:t>
      </w:r>
      <w:r w:rsidR="004B4532" w:rsidRPr="00261D21">
        <w:rPr>
          <w:rFonts w:ascii="Times New Roman" w:hAnsi="Times New Roman" w:cs="Times New Roman"/>
          <w:sz w:val="28"/>
          <w:szCs w:val="28"/>
        </w:rPr>
        <w:t xml:space="preserve">m xã hội, bảo hiểm y tế, đảm bảo an ninh trật tự và các </w:t>
      </w:r>
      <w:r w:rsidR="00185196" w:rsidRPr="00261D21">
        <w:rPr>
          <w:rFonts w:ascii="Times New Roman" w:hAnsi="Times New Roman" w:cs="Times New Roman"/>
          <w:sz w:val="28"/>
          <w:szCs w:val="28"/>
        </w:rPr>
        <w:t>chế</w:t>
      </w:r>
      <w:r w:rsidR="004B4532" w:rsidRPr="00261D21">
        <w:rPr>
          <w:rFonts w:ascii="Times New Roman" w:hAnsi="Times New Roman" w:cs="Times New Roman"/>
          <w:sz w:val="28"/>
          <w:szCs w:val="28"/>
        </w:rPr>
        <w:t xml:space="preserve"> độ chính sách, pháp luật liên quan trực tiếp đến quyền và nghĩa vụ của người lao động.</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Sử dụng đa dạng các hình thức tuyên truyền phù hợp với điều kiện sống và làm việc của đoàn viên công đoàn, người lao động, trong đó cần chú trọng phát huy vai trò của các phương tiện thông tin đại chúng, nhất là Báo Lao động</w:t>
      </w:r>
      <w:r w:rsidR="00653494" w:rsidRPr="000F2B4F">
        <w:rPr>
          <w:rFonts w:ascii="Times New Roman" w:hAnsi="Times New Roman" w:cs="Times New Roman"/>
          <w:sz w:val="28"/>
          <w:szCs w:val="28"/>
        </w:rPr>
        <w:t>, Báo Ninh Thuận, Đài phát thanh và Truyền hình tỉnh và Website LĐLĐ tỉnh</w:t>
      </w:r>
      <w:r w:rsidR="004B4532" w:rsidRPr="00261D21">
        <w:rPr>
          <w:rFonts w:ascii="Times New Roman" w:hAnsi="Times New Roman" w:cs="Times New Roman"/>
          <w:sz w:val="28"/>
          <w:szCs w:val="28"/>
        </w:rPr>
        <w:t>; tập trung vào đối tượng là người lao động trong các doanh nghiệp ngoài nhà nước và doanh nghiệp có v</w:t>
      </w:r>
      <w:r w:rsidR="00FA1E15" w:rsidRPr="000F2B4F">
        <w:rPr>
          <w:rFonts w:ascii="Times New Roman" w:hAnsi="Times New Roman" w:cs="Times New Roman"/>
          <w:sz w:val="28"/>
          <w:szCs w:val="28"/>
        </w:rPr>
        <w:t>ố</w:t>
      </w:r>
      <w:r w:rsidR="004B4532" w:rsidRPr="00261D21">
        <w:rPr>
          <w:rFonts w:ascii="Times New Roman" w:hAnsi="Times New Roman" w:cs="Times New Roman"/>
          <w:sz w:val="28"/>
          <w:szCs w:val="28"/>
        </w:rPr>
        <w:t>n đầu tư nước ngoài.</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Mỗi cấp Công đoàn có kế hoạch tổ chức tốt Ngày Pháp luật (09/11) hàng năm một cách thiết thực, hiệu quả; chủ động dành nguồn kinh phí hợp l</w:t>
      </w:r>
      <w:r w:rsidR="00FA1E15" w:rsidRPr="000F2B4F">
        <w:rPr>
          <w:rFonts w:ascii="Times New Roman" w:hAnsi="Times New Roman" w:cs="Times New Roman"/>
          <w:sz w:val="28"/>
          <w:szCs w:val="28"/>
        </w:rPr>
        <w:t>ý</w:t>
      </w:r>
      <w:r w:rsidR="004B4532" w:rsidRPr="00261D21">
        <w:rPr>
          <w:rFonts w:ascii="Times New Roman" w:hAnsi="Times New Roman" w:cs="Times New Roman"/>
          <w:sz w:val="28"/>
          <w:szCs w:val="28"/>
        </w:rPr>
        <w:t xml:space="preserve"> </w:t>
      </w:r>
      <w:r w:rsidR="004B4532" w:rsidRPr="00261D21">
        <w:rPr>
          <w:rFonts w:ascii="Times New Roman" w:hAnsi="Times New Roman" w:cs="Times New Roman"/>
          <w:sz w:val="28"/>
          <w:szCs w:val="28"/>
        </w:rPr>
        <w:lastRenderedPageBreak/>
        <w:t>cho công tác này.</w:t>
      </w:r>
      <w:bookmarkStart w:id="3" w:name="bookmark4"/>
    </w:p>
    <w:p w:rsidR="00185196" w:rsidRPr="000F2B4F" w:rsidRDefault="006A1C22" w:rsidP="00261D21">
      <w:pPr>
        <w:spacing w:before="40" w:after="40" w:line="288" w:lineRule="auto"/>
        <w:ind w:firstLine="720"/>
        <w:jc w:val="both"/>
        <w:rPr>
          <w:rFonts w:ascii="Times New Roman" w:hAnsi="Times New Roman" w:cs="Times New Roman"/>
          <w:b/>
          <w:sz w:val="28"/>
          <w:szCs w:val="28"/>
        </w:rPr>
      </w:pPr>
      <w:r w:rsidRPr="00261D21">
        <w:rPr>
          <w:rFonts w:ascii="Times New Roman" w:hAnsi="Times New Roman" w:cs="Times New Roman"/>
          <w:b/>
          <w:sz w:val="28"/>
          <w:szCs w:val="28"/>
          <w:lang w:val="es-ES" w:eastAsia="es-ES" w:bidi="es-ES"/>
        </w:rPr>
        <w:t xml:space="preserve">3. </w:t>
      </w:r>
      <w:r w:rsidR="004B4532" w:rsidRPr="00261D21">
        <w:rPr>
          <w:rFonts w:ascii="Times New Roman" w:hAnsi="Times New Roman" w:cs="Times New Roman"/>
          <w:b/>
          <w:sz w:val="28"/>
          <w:szCs w:val="28"/>
        </w:rPr>
        <w:t>Tư vấn pháp luật, trợ giúp pháp lý</w:t>
      </w:r>
      <w:bookmarkEnd w:id="3"/>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Đẩy mạnh và nâng cao chất lượng công tác tư vấn pháp luật ở các cấp công đoàn, coi đây là hoạt động thường xuyên của các </w:t>
      </w:r>
      <w:r w:rsidR="00185196" w:rsidRPr="00261D21">
        <w:rPr>
          <w:rFonts w:ascii="Times New Roman" w:hAnsi="Times New Roman" w:cs="Times New Roman"/>
          <w:sz w:val="28"/>
          <w:szCs w:val="28"/>
        </w:rPr>
        <w:t>cấp</w:t>
      </w:r>
      <w:r w:rsidR="004B4532" w:rsidRPr="00261D21">
        <w:rPr>
          <w:rFonts w:ascii="Times New Roman" w:hAnsi="Times New Roman" w:cs="Times New Roman"/>
          <w:sz w:val="28"/>
          <w:szCs w:val="28"/>
        </w:rPr>
        <w:t xml:space="preserve"> công đoàn đ</w:t>
      </w:r>
      <w:r w:rsidR="00C62C93" w:rsidRPr="000F2B4F">
        <w:rPr>
          <w:rFonts w:ascii="Times New Roman" w:hAnsi="Times New Roman" w:cs="Times New Roman"/>
          <w:sz w:val="28"/>
          <w:szCs w:val="28"/>
        </w:rPr>
        <w:t xml:space="preserve">ể </w:t>
      </w:r>
      <w:r w:rsidR="004B4532" w:rsidRPr="00261D21">
        <w:rPr>
          <w:rFonts w:ascii="Times New Roman" w:hAnsi="Times New Roman" w:cs="Times New Roman"/>
          <w:sz w:val="28"/>
          <w:szCs w:val="28"/>
        </w:rPr>
        <w:t xml:space="preserve">phục vụ đông đảo đoàn viên và người lao động. Hướng mạnh hoạt động tư </w:t>
      </w:r>
      <w:r w:rsidR="00C62C93" w:rsidRPr="000F2B4F">
        <w:rPr>
          <w:rFonts w:ascii="Times New Roman" w:hAnsi="Times New Roman" w:cs="Times New Roman"/>
          <w:sz w:val="28"/>
          <w:szCs w:val="28"/>
        </w:rPr>
        <w:t xml:space="preserve">vấn </w:t>
      </w:r>
      <w:r w:rsidR="004B4532" w:rsidRPr="00261D21">
        <w:rPr>
          <w:rFonts w:ascii="Times New Roman" w:hAnsi="Times New Roman" w:cs="Times New Roman"/>
          <w:sz w:val="28"/>
          <w:szCs w:val="28"/>
        </w:rPr>
        <w:t>pháp luật về cơ sở.</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Phát triển nhiều hình thức tư vấn linh hoạt, phù hợp với yêu cầu của từng lĩnh vực và từng đối tượng: Tư vấn trực tiếp, tư vấn lưu động, tư vấn qua điện thoại, trang </w:t>
      </w:r>
      <w:r w:rsidR="004B4532" w:rsidRPr="00261D21">
        <w:rPr>
          <w:rFonts w:ascii="Times New Roman" w:hAnsi="Times New Roman" w:cs="Times New Roman"/>
          <w:sz w:val="28"/>
          <w:szCs w:val="28"/>
          <w:lang w:val="es-ES" w:eastAsia="es-ES" w:bidi="es-ES"/>
        </w:rPr>
        <w:t xml:space="preserve">web, </w:t>
      </w:r>
      <w:r w:rsidR="004B4532" w:rsidRPr="00261D21">
        <w:rPr>
          <w:rFonts w:ascii="Times New Roman" w:hAnsi="Times New Roman" w:cs="Times New Roman"/>
          <w:sz w:val="28"/>
          <w:szCs w:val="28"/>
        </w:rPr>
        <w:t>tư vấn qua trả lời báo chí, truyền hình. Tiếp tục phát triển hình thức tư vấn pháp luật thường xuyên tại cơ sở, đơn vị, doanh nghiệp.</w:t>
      </w:r>
    </w:p>
    <w:p w:rsidR="00185196" w:rsidRPr="000F2B4F" w:rsidRDefault="004B453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Nội dung hoạt động tư vấn pháp luật phải hướng trọng tâm vào lĩnh vực lao động, công đoàn, bảo hiểm xã hội, bảo hi</w:t>
      </w:r>
      <w:r w:rsidR="00C62C93" w:rsidRPr="000F2B4F">
        <w:rPr>
          <w:rFonts w:ascii="Times New Roman" w:hAnsi="Times New Roman" w:cs="Times New Roman"/>
          <w:sz w:val="28"/>
          <w:szCs w:val="28"/>
        </w:rPr>
        <w:t xml:space="preserve">ểm </w:t>
      </w:r>
      <w:r w:rsidRPr="00261D21">
        <w:rPr>
          <w:rFonts w:ascii="Times New Roman" w:hAnsi="Times New Roman" w:cs="Times New Roman"/>
          <w:sz w:val="28"/>
          <w:szCs w:val="28"/>
        </w:rPr>
        <w:t xml:space="preserve">y </w:t>
      </w:r>
      <w:r w:rsidR="00C62C93" w:rsidRPr="000F2B4F">
        <w:rPr>
          <w:rFonts w:ascii="Times New Roman" w:hAnsi="Times New Roman" w:cs="Times New Roman"/>
          <w:sz w:val="28"/>
          <w:szCs w:val="28"/>
        </w:rPr>
        <w:t>tế</w:t>
      </w:r>
      <w:r w:rsidRPr="00261D21">
        <w:rPr>
          <w:rFonts w:ascii="Times New Roman" w:hAnsi="Times New Roman" w:cs="Times New Roman"/>
          <w:sz w:val="28"/>
          <w:szCs w:val="28"/>
        </w:rPr>
        <w:t>. Trên cơ sở đó, từng bước mở rộng nội dung hoạt động tới các lĩnh vực dân sự, hình sự, hành chính, kinh tế, hôn nhân gia đình...</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C62C93" w:rsidRPr="000F2B4F">
        <w:rPr>
          <w:rFonts w:ascii="Times New Roman" w:hAnsi="Times New Roman" w:cs="Times New Roman"/>
          <w:sz w:val="28"/>
          <w:szCs w:val="28"/>
        </w:rPr>
        <w:t>T</w:t>
      </w:r>
      <w:r w:rsidR="004B4532" w:rsidRPr="00261D21">
        <w:rPr>
          <w:rFonts w:ascii="Times New Roman" w:hAnsi="Times New Roman" w:cs="Times New Roman"/>
          <w:sz w:val="28"/>
          <w:szCs w:val="28"/>
        </w:rPr>
        <w:t xml:space="preserve">hành lập các tổ chức tư vấn pháp luật của công đoàn, đảm bảo đến năm 2018, 100% </w:t>
      </w:r>
      <w:r w:rsidR="00FA1E15" w:rsidRPr="000F2B4F">
        <w:rPr>
          <w:rFonts w:ascii="Times New Roman" w:hAnsi="Times New Roman" w:cs="Times New Roman"/>
          <w:sz w:val="28"/>
          <w:szCs w:val="28"/>
        </w:rPr>
        <w:t>LĐLĐ</w:t>
      </w:r>
      <w:r w:rsidR="004B4532" w:rsidRPr="00261D21">
        <w:rPr>
          <w:rFonts w:ascii="Times New Roman" w:hAnsi="Times New Roman" w:cs="Times New Roman"/>
          <w:sz w:val="28"/>
          <w:szCs w:val="28"/>
        </w:rPr>
        <w:t xml:space="preserve"> </w:t>
      </w:r>
      <w:r w:rsidR="008C7796" w:rsidRPr="000F2B4F">
        <w:rPr>
          <w:rFonts w:ascii="Times New Roman" w:hAnsi="Times New Roman" w:cs="Times New Roman"/>
          <w:sz w:val="28"/>
          <w:szCs w:val="28"/>
        </w:rPr>
        <w:t xml:space="preserve">các huyện, thành phố, Công đoàn ngành thành lập </w:t>
      </w:r>
      <w:r w:rsidR="00FA1E15" w:rsidRPr="000F2B4F">
        <w:rPr>
          <w:rFonts w:ascii="Times New Roman" w:hAnsi="Times New Roman" w:cs="Times New Roman"/>
          <w:sz w:val="28"/>
          <w:szCs w:val="28"/>
        </w:rPr>
        <w:t>t</w:t>
      </w:r>
      <w:r w:rsidR="008C7796" w:rsidRPr="000F2B4F">
        <w:rPr>
          <w:rFonts w:ascii="Times New Roman" w:hAnsi="Times New Roman" w:cs="Times New Roman"/>
          <w:sz w:val="28"/>
          <w:szCs w:val="28"/>
        </w:rPr>
        <w:t>ổ tư vấn pháp luật.</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Nâng cao hiệu quả bảo vệ quyền, lợi ích h</w:t>
      </w:r>
      <w:r w:rsidR="00914F48" w:rsidRPr="000F2B4F">
        <w:rPr>
          <w:rFonts w:ascii="Times New Roman" w:hAnsi="Times New Roman" w:cs="Times New Roman"/>
          <w:sz w:val="28"/>
          <w:szCs w:val="28"/>
        </w:rPr>
        <w:t xml:space="preserve">ợp </w:t>
      </w:r>
      <w:r w:rsidR="004B4532" w:rsidRPr="00261D21">
        <w:rPr>
          <w:rFonts w:ascii="Times New Roman" w:hAnsi="Times New Roman" w:cs="Times New Roman"/>
          <w:sz w:val="28"/>
          <w:szCs w:val="28"/>
        </w:rPr>
        <w:t xml:space="preserve">pháp chính đáng cho đoàn viên công đoàn, người lao động trước người sử dụng lao động. Chủ động tham gia tố tụng trong vụ án lao động, hành chính, phá sản doanh nghiệp để bảo vệ quyền, lợi ích </w:t>
      </w:r>
      <w:r w:rsidR="00914F48" w:rsidRPr="00261D21">
        <w:rPr>
          <w:rFonts w:ascii="Times New Roman" w:hAnsi="Times New Roman" w:cs="Times New Roman"/>
          <w:sz w:val="28"/>
          <w:szCs w:val="28"/>
        </w:rPr>
        <w:t>hợp</w:t>
      </w:r>
      <w:r w:rsidR="004B4532" w:rsidRPr="00261D21">
        <w:rPr>
          <w:rFonts w:ascii="Times New Roman" w:hAnsi="Times New Roman" w:cs="Times New Roman"/>
          <w:sz w:val="28"/>
          <w:szCs w:val="28"/>
        </w:rPr>
        <w:t xml:space="preserve"> pháp, chính đáng của đoàn viên công đoàn, người lao động.</w:t>
      </w:r>
    </w:p>
    <w:p w:rsidR="00185196" w:rsidRPr="000F2B4F" w:rsidRDefault="004B453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Thực hiện quyền khởi kiện ra Tòa án các hành vi vi phạm pháp luật về BHXH, về kinh phí công đoàn, về an toàn lao động, vệ sinh lao động gây ảnh hưởng đến quyền và lợi ích hợp pháp của đoàn viên công đoàn, người lao động, tập thể người lao động.</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Xây dựng mối quan hệ phối </w:t>
      </w:r>
      <w:r w:rsidR="00914F48" w:rsidRPr="00261D21">
        <w:rPr>
          <w:rFonts w:ascii="Times New Roman" w:hAnsi="Times New Roman" w:cs="Times New Roman"/>
          <w:sz w:val="28"/>
          <w:szCs w:val="28"/>
        </w:rPr>
        <w:t>hợp</w:t>
      </w:r>
      <w:r w:rsidR="004B4532" w:rsidRPr="00261D21">
        <w:rPr>
          <w:rFonts w:ascii="Times New Roman" w:hAnsi="Times New Roman" w:cs="Times New Roman"/>
          <w:sz w:val="28"/>
          <w:szCs w:val="28"/>
        </w:rPr>
        <w:t xml:space="preserve">, cộng tác chặt chẽ giữa </w:t>
      </w:r>
      <w:r w:rsidR="00914F48" w:rsidRPr="000F2B4F">
        <w:rPr>
          <w:rFonts w:ascii="Times New Roman" w:hAnsi="Times New Roman" w:cs="Times New Roman"/>
          <w:sz w:val="28"/>
          <w:szCs w:val="28"/>
        </w:rPr>
        <w:t xml:space="preserve">Trung tâm Tư vấn pháp luật </w:t>
      </w:r>
      <w:r w:rsidR="004B4532" w:rsidRPr="00261D21">
        <w:rPr>
          <w:rFonts w:ascii="Times New Roman" w:hAnsi="Times New Roman" w:cs="Times New Roman"/>
          <w:sz w:val="28"/>
          <w:szCs w:val="28"/>
        </w:rPr>
        <w:t>Công đoàn với các văn phòng tư vấn pháp luật, Trung tâm trợ giúp pháp lý của Nhà nước và các cơ quan, t</w:t>
      </w:r>
      <w:r w:rsidR="00914F48" w:rsidRPr="000F2B4F">
        <w:rPr>
          <w:rFonts w:ascii="Times New Roman" w:hAnsi="Times New Roman" w:cs="Times New Roman"/>
          <w:sz w:val="28"/>
          <w:szCs w:val="28"/>
        </w:rPr>
        <w:t xml:space="preserve">ổ </w:t>
      </w:r>
      <w:r w:rsidR="004B4532" w:rsidRPr="00261D21">
        <w:rPr>
          <w:rFonts w:ascii="Times New Roman" w:hAnsi="Times New Roman" w:cs="Times New Roman"/>
          <w:sz w:val="28"/>
          <w:szCs w:val="28"/>
        </w:rPr>
        <w:t>chức có liên quan. Xây dựng và mở rộng mạng lưới cộng tác viên tư v</w:t>
      </w:r>
      <w:r w:rsidR="00914F48" w:rsidRPr="000F2B4F">
        <w:rPr>
          <w:rFonts w:ascii="Times New Roman" w:hAnsi="Times New Roman" w:cs="Times New Roman"/>
          <w:sz w:val="28"/>
          <w:szCs w:val="28"/>
        </w:rPr>
        <w:t xml:space="preserve">ấn </w:t>
      </w:r>
      <w:r w:rsidR="004B4532" w:rsidRPr="00261D21">
        <w:rPr>
          <w:rFonts w:ascii="Times New Roman" w:hAnsi="Times New Roman" w:cs="Times New Roman"/>
          <w:sz w:val="28"/>
          <w:szCs w:val="28"/>
        </w:rPr>
        <w:t>pháp luật tại các cơ quan hữu quan như Sở Lao động - Thương Binh và Xã hội, Sở Tư pháp, Đoàn Luật sư, Hội Luật gia.v.v..</w:t>
      </w:r>
      <w:bookmarkStart w:id="4" w:name="bookmark5"/>
    </w:p>
    <w:p w:rsidR="00185196" w:rsidRPr="00261D21" w:rsidRDefault="006A1C22" w:rsidP="00261D21">
      <w:pPr>
        <w:spacing w:before="40" w:after="40" w:line="288" w:lineRule="auto"/>
        <w:ind w:firstLine="720"/>
        <w:jc w:val="both"/>
        <w:rPr>
          <w:rFonts w:ascii="Times New Roman" w:hAnsi="Times New Roman" w:cs="Times New Roman"/>
          <w:b/>
          <w:sz w:val="28"/>
          <w:szCs w:val="28"/>
          <w:lang w:val="en-US"/>
        </w:rPr>
      </w:pPr>
      <w:r w:rsidRPr="00261D21">
        <w:rPr>
          <w:rFonts w:ascii="Times New Roman" w:hAnsi="Times New Roman" w:cs="Times New Roman"/>
          <w:b/>
          <w:sz w:val="28"/>
          <w:szCs w:val="28"/>
        </w:rPr>
        <w:t>4.</w:t>
      </w:r>
      <w:r w:rsidRPr="00261D21">
        <w:rPr>
          <w:rFonts w:ascii="Times New Roman" w:hAnsi="Times New Roman" w:cs="Times New Roman"/>
          <w:b/>
          <w:sz w:val="28"/>
          <w:szCs w:val="28"/>
          <w:lang w:val="en-US"/>
        </w:rPr>
        <w:t xml:space="preserve"> </w:t>
      </w:r>
      <w:r w:rsidR="004B4532" w:rsidRPr="00261D21">
        <w:rPr>
          <w:rFonts w:ascii="Times New Roman" w:hAnsi="Times New Roman" w:cs="Times New Roman"/>
          <w:b/>
          <w:sz w:val="28"/>
          <w:szCs w:val="28"/>
        </w:rPr>
        <w:t>Tham gia thanh tra, kiểm tra, giám sát</w:t>
      </w:r>
      <w:bookmarkEnd w:id="4"/>
    </w:p>
    <w:p w:rsidR="00185196" w:rsidRPr="000F2B4F" w:rsidRDefault="00914F48"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lang w:val="en-US"/>
        </w:rPr>
        <w:t xml:space="preserve">- </w:t>
      </w:r>
      <w:r w:rsidR="004B4532" w:rsidRPr="00261D21">
        <w:rPr>
          <w:rFonts w:ascii="Times New Roman" w:hAnsi="Times New Roman" w:cs="Times New Roman"/>
          <w:sz w:val="28"/>
          <w:szCs w:val="28"/>
        </w:rPr>
        <w:t xml:space="preserve">Đẩy mạnh công tác tham gia thanh tra, kiểm tra, giám sát gắn liền với công tác tuyên </w:t>
      </w:r>
      <w:r w:rsidRPr="00261D21">
        <w:rPr>
          <w:rFonts w:ascii="Times New Roman" w:hAnsi="Times New Roman" w:cs="Times New Roman"/>
          <w:sz w:val="28"/>
          <w:szCs w:val="28"/>
        </w:rPr>
        <w:t>truyền</w:t>
      </w:r>
      <w:r w:rsidR="004B4532" w:rsidRPr="00261D21">
        <w:rPr>
          <w:rFonts w:ascii="Times New Roman" w:hAnsi="Times New Roman" w:cs="Times New Roman"/>
          <w:sz w:val="28"/>
          <w:szCs w:val="28"/>
        </w:rPr>
        <w:t>, hướng d</w:t>
      </w:r>
      <w:r w:rsidRPr="00261D21">
        <w:rPr>
          <w:rFonts w:ascii="Times New Roman" w:hAnsi="Times New Roman" w:cs="Times New Roman"/>
          <w:sz w:val="28"/>
          <w:szCs w:val="28"/>
          <w:lang w:val="en-US"/>
        </w:rPr>
        <w:t xml:space="preserve">ẫn </w:t>
      </w:r>
      <w:r w:rsidR="004B4532" w:rsidRPr="00261D21">
        <w:rPr>
          <w:rFonts w:ascii="Times New Roman" w:hAnsi="Times New Roman" w:cs="Times New Roman"/>
          <w:sz w:val="28"/>
          <w:szCs w:val="28"/>
        </w:rPr>
        <w:t xml:space="preserve">thi hành pháp luật lao động, công đoàn, bảo hiểm xã hội và các chế độ chính sách liên quan đến đoàn viên công đoàn, người lao động và tổ chức Công đoàn. Kiến nghị với Nhà nước, các cơ quan có thẩm </w:t>
      </w:r>
      <w:r w:rsidR="004B4532" w:rsidRPr="00261D21">
        <w:rPr>
          <w:rFonts w:ascii="Times New Roman" w:hAnsi="Times New Roman" w:cs="Times New Roman"/>
          <w:sz w:val="28"/>
          <w:szCs w:val="28"/>
        </w:rPr>
        <w:lastRenderedPageBreak/>
        <w:t>quyền sửa đổi, bổ sung, hoàn thiện pháp luật và cơ chế chính sách. Kiên quyết đề nghị xử phạt kịp thời, nghiêm minh những hành vi vi phạm pháp lu</w:t>
      </w:r>
      <w:r w:rsidR="00FA1E15" w:rsidRPr="000F2B4F">
        <w:rPr>
          <w:rFonts w:ascii="Times New Roman" w:hAnsi="Times New Roman" w:cs="Times New Roman"/>
          <w:sz w:val="28"/>
          <w:szCs w:val="28"/>
        </w:rPr>
        <w:t>ậ</w:t>
      </w:r>
      <w:r w:rsidR="004B4532" w:rsidRPr="00261D21">
        <w:rPr>
          <w:rFonts w:ascii="Times New Roman" w:hAnsi="Times New Roman" w:cs="Times New Roman"/>
          <w:sz w:val="28"/>
          <w:szCs w:val="28"/>
        </w:rPr>
        <w:t>t, góp phần giữ vững trật tự, kỷ cương pháp luật.</w:t>
      </w:r>
    </w:p>
    <w:p w:rsidR="00185196" w:rsidRPr="000F2B4F" w:rsidRDefault="00914F48" w:rsidP="00261D21">
      <w:pPr>
        <w:spacing w:before="40" w:after="40" w:line="288" w:lineRule="auto"/>
        <w:ind w:firstLine="720"/>
        <w:jc w:val="both"/>
        <w:rPr>
          <w:rFonts w:ascii="Times New Roman" w:hAnsi="Times New Roman" w:cs="Times New Roman"/>
          <w:sz w:val="28"/>
          <w:szCs w:val="28"/>
        </w:rPr>
      </w:pP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Hoạt động giám sát việc thực hiện pháp luật của Công đoàn có th</w:t>
      </w:r>
      <w:r w:rsidR="008A6268" w:rsidRPr="000F2B4F">
        <w:rPr>
          <w:rFonts w:ascii="Times New Roman" w:hAnsi="Times New Roman" w:cs="Times New Roman"/>
          <w:sz w:val="28"/>
          <w:szCs w:val="28"/>
        </w:rPr>
        <w:t xml:space="preserve">ể </w:t>
      </w:r>
      <w:r w:rsidR="004B4532" w:rsidRPr="00261D21">
        <w:rPr>
          <w:rFonts w:ascii="Times New Roman" w:hAnsi="Times New Roman" w:cs="Times New Roman"/>
          <w:sz w:val="28"/>
          <w:szCs w:val="28"/>
        </w:rPr>
        <w:t xml:space="preserve">được thực hiện thông qua hình thức phối </w:t>
      </w:r>
      <w:r w:rsidRPr="00261D21">
        <w:rPr>
          <w:rFonts w:ascii="Times New Roman" w:hAnsi="Times New Roman" w:cs="Times New Roman"/>
          <w:sz w:val="28"/>
          <w:szCs w:val="28"/>
        </w:rPr>
        <w:t>hợp</w:t>
      </w:r>
      <w:r w:rsidR="004B4532" w:rsidRPr="00261D21">
        <w:rPr>
          <w:rFonts w:ascii="Times New Roman" w:hAnsi="Times New Roman" w:cs="Times New Roman"/>
          <w:sz w:val="28"/>
          <w:szCs w:val="28"/>
        </w:rPr>
        <w:t xml:space="preserve"> với các cơ quan nhà nước, t</w:t>
      </w:r>
      <w:r w:rsidR="00FA1E15" w:rsidRPr="000F2B4F">
        <w:rPr>
          <w:rFonts w:ascii="Times New Roman" w:hAnsi="Times New Roman" w:cs="Times New Roman"/>
          <w:sz w:val="28"/>
          <w:szCs w:val="28"/>
        </w:rPr>
        <w:t>ổ</w:t>
      </w:r>
      <w:r w:rsidR="004B4532" w:rsidRPr="00261D21">
        <w:rPr>
          <w:rFonts w:ascii="Times New Roman" w:hAnsi="Times New Roman" w:cs="Times New Roman"/>
          <w:sz w:val="28"/>
          <w:szCs w:val="28"/>
        </w:rPr>
        <w:t xml:space="preserve"> chức hữu quan hoặc Công đoàn chủ động thực hiện quy</w:t>
      </w:r>
      <w:r w:rsidR="008A6268" w:rsidRPr="000F2B4F">
        <w:rPr>
          <w:rFonts w:ascii="Times New Roman" w:hAnsi="Times New Roman" w:cs="Times New Roman"/>
          <w:sz w:val="28"/>
          <w:szCs w:val="28"/>
        </w:rPr>
        <w:t xml:space="preserve">ền </w:t>
      </w:r>
      <w:r w:rsidR="004B4532" w:rsidRPr="00261D21">
        <w:rPr>
          <w:rFonts w:ascii="Times New Roman" w:hAnsi="Times New Roman" w:cs="Times New Roman"/>
          <w:sz w:val="28"/>
          <w:szCs w:val="28"/>
        </w:rPr>
        <w:t>giám sát theo quy định của pháp luật.</w:t>
      </w:r>
      <w:bookmarkStart w:id="5" w:name="bookmark6"/>
    </w:p>
    <w:p w:rsidR="00185196" w:rsidRPr="000F2B4F" w:rsidRDefault="006A1C22" w:rsidP="00261D21">
      <w:pPr>
        <w:spacing w:before="40" w:after="40" w:line="288" w:lineRule="auto"/>
        <w:ind w:firstLine="720"/>
        <w:jc w:val="both"/>
        <w:rPr>
          <w:rFonts w:ascii="Times New Roman" w:hAnsi="Times New Roman" w:cs="Times New Roman"/>
          <w:b/>
          <w:sz w:val="28"/>
          <w:szCs w:val="28"/>
        </w:rPr>
      </w:pPr>
      <w:r w:rsidRPr="00261D21">
        <w:rPr>
          <w:rFonts w:ascii="Times New Roman" w:hAnsi="Times New Roman" w:cs="Times New Roman"/>
          <w:b/>
          <w:sz w:val="28"/>
          <w:szCs w:val="28"/>
        </w:rPr>
        <w:t>5.</w:t>
      </w:r>
      <w:r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Tham gia giải quyết tranh chấp lao động, đình công</w:t>
      </w:r>
      <w:bookmarkEnd w:id="5"/>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Chủ động xây dựng và thực hiện các biện pháp phòng ngừa tranh chấp lao động, đình công trái pháp luật. Trong đó, tập trung đ</w:t>
      </w:r>
      <w:r w:rsidR="00FA1E15" w:rsidRPr="000F2B4F">
        <w:rPr>
          <w:rFonts w:ascii="Times New Roman" w:hAnsi="Times New Roman" w:cs="Times New Roman"/>
          <w:sz w:val="28"/>
          <w:szCs w:val="28"/>
        </w:rPr>
        <w:t>ẩ</w:t>
      </w:r>
      <w:r w:rsidR="004B4532" w:rsidRPr="00261D21">
        <w:rPr>
          <w:rFonts w:ascii="Times New Roman" w:hAnsi="Times New Roman" w:cs="Times New Roman"/>
          <w:sz w:val="28"/>
          <w:szCs w:val="28"/>
        </w:rPr>
        <w:t>y mạnh và nâng cao hiệu quả việc Công đoàn tham gia thương lượng, ký k</w:t>
      </w:r>
      <w:r w:rsidR="00FA1E15" w:rsidRPr="000F2B4F">
        <w:rPr>
          <w:rFonts w:ascii="Times New Roman" w:hAnsi="Times New Roman" w:cs="Times New Roman"/>
          <w:sz w:val="28"/>
          <w:szCs w:val="28"/>
        </w:rPr>
        <w:t>ế</w:t>
      </w:r>
      <w:r w:rsidR="004B4532" w:rsidRPr="00261D21">
        <w:rPr>
          <w:rFonts w:ascii="Times New Roman" w:hAnsi="Times New Roman" w:cs="Times New Roman"/>
          <w:sz w:val="28"/>
          <w:szCs w:val="28"/>
        </w:rPr>
        <w:t>t và thực hiện Thoả ước lao động tập thể; tham gia xây dựng nội quy lao động, thang lương, bảng lương, qu</w:t>
      </w:r>
      <w:r w:rsidR="00FA1E15" w:rsidRPr="000F2B4F">
        <w:rPr>
          <w:rFonts w:ascii="Times New Roman" w:hAnsi="Times New Roman" w:cs="Times New Roman"/>
          <w:sz w:val="28"/>
          <w:szCs w:val="28"/>
        </w:rPr>
        <w:t>y</w:t>
      </w:r>
      <w:r w:rsidR="004B4532" w:rsidRPr="00261D21">
        <w:rPr>
          <w:rFonts w:ascii="Times New Roman" w:hAnsi="Times New Roman" w:cs="Times New Roman"/>
          <w:sz w:val="28"/>
          <w:szCs w:val="28"/>
        </w:rPr>
        <w:t xml:space="preserve"> chế lương, quy chế thưởng, định mức lao động; tăng cường cơ chế đối thoại với người sử dụng lao động theo từng đ</w:t>
      </w:r>
      <w:r w:rsidR="00FA1E15" w:rsidRPr="000F2B4F">
        <w:rPr>
          <w:rFonts w:ascii="Times New Roman" w:hAnsi="Times New Roman" w:cs="Times New Roman"/>
          <w:sz w:val="28"/>
          <w:szCs w:val="28"/>
        </w:rPr>
        <w:t>ố</w:t>
      </w:r>
      <w:r w:rsidR="004B4532" w:rsidRPr="00261D21">
        <w:rPr>
          <w:rFonts w:ascii="Times New Roman" w:hAnsi="Times New Roman" w:cs="Times New Roman"/>
          <w:sz w:val="28"/>
          <w:szCs w:val="28"/>
        </w:rPr>
        <w:t>i tác và lĩnh vực; phát huy vai trò của t</w:t>
      </w:r>
      <w:r w:rsidR="00FA1E15" w:rsidRPr="000F2B4F">
        <w:rPr>
          <w:rFonts w:ascii="Times New Roman" w:hAnsi="Times New Roman" w:cs="Times New Roman"/>
          <w:sz w:val="28"/>
          <w:szCs w:val="28"/>
        </w:rPr>
        <w:t>ổ</w:t>
      </w:r>
      <w:r w:rsidR="004B4532" w:rsidRPr="00261D21">
        <w:rPr>
          <w:rFonts w:ascii="Times New Roman" w:hAnsi="Times New Roman" w:cs="Times New Roman"/>
          <w:sz w:val="28"/>
          <w:szCs w:val="28"/>
        </w:rPr>
        <w:t xml:space="preserve"> chức công đoàn trong việc xây dựng và thực hiện quy </w:t>
      </w:r>
      <w:r w:rsidR="00185196" w:rsidRPr="00261D21">
        <w:rPr>
          <w:rFonts w:ascii="Times New Roman" w:hAnsi="Times New Roman" w:cs="Times New Roman"/>
          <w:sz w:val="28"/>
          <w:szCs w:val="28"/>
        </w:rPr>
        <w:t>chế</w:t>
      </w:r>
      <w:r w:rsidR="004B4532" w:rsidRPr="00261D21">
        <w:rPr>
          <w:rFonts w:ascii="Times New Roman" w:hAnsi="Times New Roman" w:cs="Times New Roman"/>
          <w:sz w:val="28"/>
          <w:szCs w:val="28"/>
        </w:rPr>
        <w:t xml:space="preserve"> dân chủ ở cơ sở.</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Tích cực, chủ động phối </w:t>
      </w:r>
      <w:r w:rsidR="00914F48" w:rsidRPr="00261D21">
        <w:rPr>
          <w:rFonts w:ascii="Times New Roman" w:hAnsi="Times New Roman" w:cs="Times New Roman"/>
          <w:sz w:val="28"/>
          <w:szCs w:val="28"/>
        </w:rPr>
        <w:t>hợp</w:t>
      </w:r>
      <w:r w:rsidR="004B4532" w:rsidRPr="00261D21">
        <w:rPr>
          <w:rFonts w:ascii="Times New Roman" w:hAnsi="Times New Roman" w:cs="Times New Roman"/>
          <w:sz w:val="28"/>
          <w:szCs w:val="28"/>
        </w:rPr>
        <w:t xml:space="preserve"> các cơ quan chức năng giải quyết kịp thời các vụ tranh chấp lao động, ngừng việc tập thể, đình công tự phát, đảm bảo quyền, lợi ích </w:t>
      </w:r>
      <w:r w:rsidR="00914F48" w:rsidRPr="00261D21">
        <w:rPr>
          <w:rFonts w:ascii="Times New Roman" w:hAnsi="Times New Roman" w:cs="Times New Roman"/>
          <w:sz w:val="28"/>
          <w:szCs w:val="28"/>
        </w:rPr>
        <w:t>hợp</w:t>
      </w:r>
      <w:r w:rsidR="004B4532" w:rsidRPr="00261D21">
        <w:rPr>
          <w:rFonts w:ascii="Times New Roman" w:hAnsi="Times New Roman" w:cs="Times New Roman"/>
          <w:sz w:val="28"/>
          <w:szCs w:val="28"/>
        </w:rPr>
        <w:t xml:space="preserve"> pháp, chính đáng của các bên trong quan hệ lao động và lợi ích của Nhà nước; xây dựng cơ chế phối hợp giải quyết tranh chấp lao động và đình công ở địa phương, ngành và cơ sở.</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Thực hiện vai trò Công đoàn tổ chức và lãnh đạo đình công theo đúng quy định của pháp luật.</w:t>
      </w:r>
      <w:bookmarkStart w:id="6" w:name="bookmark8"/>
    </w:p>
    <w:p w:rsidR="00185196" w:rsidRPr="000F2B4F" w:rsidRDefault="00185196" w:rsidP="00261D21">
      <w:pPr>
        <w:spacing w:before="40" w:after="40" w:line="288" w:lineRule="auto"/>
        <w:ind w:firstLine="720"/>
        <w:jc w:val="both"/>
        <w:rPr>
          <w:rFonts w:ascii="Times New Roman" w:hAnsi="Times New Roman" w:cs="Times New Roman"/>
          <w:b/>
          <w:sz w:val="28"/>
          <w:szCs w:val="28"/>
        </w:rPr>
      </w:pPr>
      <w:r w:rsidRPr="000F2B4F">
        <w:rPr>
          <w:rFonts w:ascii="Times New Roman" w:hAnsi="Times New Roman" w:cs="Times New Roman"/>
          <w:b/>
          <w:sz w:val="28"/>
          <w:szCs w:val="28"/>
        </w:rPr>
        <w:t>6</w:t>
      </w:r>
      <w:r w:rsidR="006A1C22" w:rsidRPr="00261D21">
        <w:rPr>
          <w:rFonts w:ascii="Times New Roman" w:hAnsi="Times New Roman" w:cs="Times New Roman"/>
          <w:b/>
          <w:sz w:val="28"/>
          <w:szCs w:val="28"/>
        </w:rPr>
        <w:t>.</w:t>
      </w:r>
      <w:r w:rsidR="006A1C22"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Xây dựng đội ngũ cán bộ, chú trọng đào tạo, bồi dưỡng nâng cao năng lực cán bộ làm công tác pháp luật của các cấp công đoàn</w:t>
      </w:r>
      <w:bookmarkEnd w:id="6"/>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8A6268" w:rsidRPr="000F2B4F">
        <w:rPr>
          <w:rFonts w:ascii="Times New Roman" w:hAnsi="Times New Roman" w:cs="Times New Roman"/>
          <w:sz w:val="28"/>
          <w:szCs w:val="28"/>
        </w:rPr>
        <w:t>N</w:t>
      </w:r>
      <w:r w:rsidR="004B4532" w:rsidRPr="00261D21">
        <w:rPr>
          <w:rFonts w:ascii="Times New Roman" w:hAnsi="Times New Roman" w:cs="Times New Roman"/>
          <w:sz w:val="28"/>
          <w:szCs w:val="28"/>
        </w:rPr>
        <w:t>âng cao chất lượng đội ngũ cán bộ làm công tác pháp luật của Công đoàn ở các cấp thông qua công tác tuyển chọn, sắp xếp, điều động; quan tâm đào tạo và sử dụng cán bộ làm công tác pháp luật của Công đoàn.</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Đổi mới nội dung, phương pháp đào tạo, bồi dưỡng nâng cao kiến thức pháp luật cho cán bộ làm công tác pháp luật của công đoàn, nhằm xây dựng đội ngũ cán bộ làm công tác pháp luật của Công đoàn có đủ kinh nghiệm, bản lĩnh và trình độ chuyên môn, nghiệp vụ, kỹ năng đáp ứng yêu cầu của tình hình mới.</w:t>
      </w:r>
    </w:p>
    <w:p w:rsidR="00DF7FAA"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Đa dạng các hình thức đào tạo, bồi dưỡng, bảo đảm 100% cán bộ chuyên trách làm công tác tư vấn pháp luật có trình độ cử nhân luật và được đào tạo về kỹ năng tư vấn pháp luật. </w:t>
      </w:r>
    </w:p>
    <w:p w:rsidR="0041726F" w:rsidRPr="000F2B4F" w:rsidRDefault="0041726F" w:rsidP="00261D21">
      <w:pPr>
        <w:spacing w:before="40" w:after="40" w:line="288" w:lineRule="auto"/>
        <w:ind w:firstLine="720"/>
        <w:jc w:val="both"/>
        <w:rPr>
          <w:rFonts w:ascii="Times New Roman" w:hAnsi="Times New Roman" w:cs="Times New Roman"/>
          <w:b/>
          <w:sz w:val="28"/>
          <w:szCs w:val="28"/>
        </w:rPr>
      </w:pPr>
    </w:p>
    <w:p w:rsidR="0041726F" w:rsidRPr="000F2B4F" w:rsidRDefault="0041726F" w:rsidP="00261D21">
      <w:pPr>
        <w:spacing w:before="40" w:after="40" w:line="288" w:lineRule="auto"/>
        <w:ind w:firstLine="720"/>
        <w:jc w:val="both"/>
        <w:rPr>
          <w:rFonts w:ascii="Times New Roman" w:hAnsi="Times New Roman" w:cs="Times New Roman"/>
          <w:b/>
          <w:sz w:val="28"/>
          <w:szCs w:val="28"/>
        </w:rPr>
      </w:pPr>
    </w:p>
    <w:p w:rsidR="00185196" w:rsidRPr="000F2B4F" w:rsidRDefault="006A1C22" w:rsidP="00261D21">
      <w:pPr>
        <w:spacing w:before="40" w:after="40" w:line="288" w:lineRule="auto"/>
        <w:ind w:firstLine="720"/>
        <w:jc w:val="both"/>
        <w:rPr>
          <w:rFonts w:ascii="Times New Roman" w:hAnsi="Times New Roman" w:cs="Times New Roman"/>
          <w:b/>
          <w:sz w:val="28"/>
          <w:szCs w:val="28"/>
        </w:rPr>
      </w:pPr>
      <w:r w:rsidRPr="00261D21">
        <w:rPr>
          <w:rFonts w:ascii="Times New Roman" w:hAnsi="Times New Roman" w:cs="Times New Roman"/>
          <w:b/>
          <w:sz w:val="28"/>
          <w:szCs w:val="28"/>
        </w:rPr>
        <w:lastRenderedPageBreak/>
        <w:t>IV.</w:t>
      </w:r>
      <w:r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T</w:t>
      </w:r>
      <w:r w:rsidR="00185196" w:rsidRPr="000F2B4F">
        <w:rPr>
          <w:rFonts w:ascii="Times New Roman" w:hAnsi="Times New Roman" w:cs="Times New Roman"/>
          <w:b/>
          <w:sz w:val="28"/>
          <w:szCs w:val="28"/>
        </w:rPr>
        <w:t xml:space="preserve">Ổ </w:t>
      </w:r>
      <w:r w:rsidR="004B4532" w:rsidRPr="00261D21">
        <w:rPr>
          <w:rFonts w:ascii="Times New Roman" w:hAnsi="Times New Roman" w:cs="Times New Roman"/>
          <w:b/>
          <w:sz w:val="28"/>
          <w:szCs w:val="28"/>
        </w:rPr>
        <w:t>CHỨC THỰC HIỆN</w:t>
      </w:r>
    </w:p>
    <w:p w:rsidR="00185196" w:rsidRPr="000F2B4F" w:rsidRDefault="00185196" w:rsidP="00261D21">
      <w:pPr>
        <w:spacing w:before="40" w:after="40" w:line="288" w:lineRule="auto"/>
        <w:rPr>
          <w:rFonts w:ascii="Times New Roman" w:hAnsi="Times New Roman" w:cs="Times New Roman"/>
          <w:b/>
          <w:sz w:val="28"/>
          <w:szCs w:val="28"/>
        </w:rPr>
      </w:pPr>
      <w:r w:rsidRPr="000F2B4F">
        <w:rPr>
          <w:rFonts w:ascii="Times New Roman" w:hAnsi="Times New Roman" w:cs="Times New Roman"/>
          <w:sz w:val="28"/>
          <w:szCs w:val="28"/>
        </w:rPr>
        <w:tab/>
      </w:r>
      <w:r w:rsidRPr="000F2B4F">
        <w:rPr>
          <w:rFonts w:ascii="Times New Roman" w:hAnsi="Times New Roman" w:cs="Times New Roman"/>
          <w:b/>
          <w:sz w:val="28"/>
          <w:szCs w:val="28"/>
        </w:rPr>
        <w:t>1.</w:t>
      </w:r>
      <w:r w:rsidR="006A1C22"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 xml:space="preserve">Trách nhiệm của Liên đoàn </w:t>
      </w:r>
      <w:r w:rsidR="00866F4B" w:rsidRPr="000F2B4F">
        <w:rPr>
          <w:rFonts w:ascii="Times New Roman" w:hAnsi="Times New Roman" w:cs="Times New Roman"/>
          <w:b/>
          <w:sz w:val="28"/>
          <w:szCs w:val="28"/>
        </w:rPr>
        <w:t>L</w:t>
      </w:r>
      <w:r w:rsidR="004B4532" w:rsidRPr="00261D21">
        <w:rPr>
          <w:rFonts w:ascii="Times New Roman" w:hAnsi="Times New Roman" w:cs="Times New Roman"/>
          <w:b/>
          <w:sz w:val="28"/>
          <w:szCs w:val="28"/>
        </w:rPr>
        <w:t>ao độ</w:t>
      </w:r>
      <w:r w:rsidR="00866F4B" w:rsidRPr="00261D21">
        <w:rPr>
          <w:rFonts w:ascii="Times New Roman" w:hAnsi="Times New Roman" w:cs="Times New Roman"/>
          <w:b/>
          <w:sz w:val="28"/>
          <w:szCs w:val="28"/>
        </w:rPr>
        <w:t>ng</w:t>
      </w:r>
      <w:r w:rsidR="00866F4B" w:rsidRPr="000F2B4F">
        <w:rPr>
          <w:rFonts w:ascii="Times New Roman" w:hAnsi="Times New Roman" w:cs="Times New Roman"/>
          <w:b/>
          <w:sz w:val="28"/>
          <w:szCs w:val="28"/>
        </w:rPr>
        <w:t xml:space="preserve"> tỉnh</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Xây dựng chương trình kế hoạch triển khai việc thực hiện Nghị quyết, tạo sự</w:t>
      </w:r>
      <w:r w:rsidR="00DF7FAA" w:rsidRPr="00261D21">
        <w:rPr>
          <w:rFonts w:ascii="Times New Roman" w:hAnsi="Times New Roman" w:cs="Times New Roman"/>
          <w:sz w:val="28"/>
          <w:szCs w:val="28"/>
        </w:rPr>
        <w:t xml:space="preserve"> chuy</w:t>
      </w:r>
      <w:r w:rsidR="00DF7FAA" w:rsidRPr="000F2B4F">
        <w:rPr>
          <w:rFonts w:ascii="Times New Roman" w:hAnsi="Times New Roman" w:cs="Times New Roman"/>
          <w:sz w:val="28"/>
          <w:szCs w:val="28"/>
        </w:rPr>
        <w:t xml:space="preserve">ển biến </w:t>
      </w:r>
      <w:r w:rsidR="004B4532" w:rsidRPr="00261D21">
        <w:rPr>
          <w:rFonts w:ascii="Times New Roman" w:hAnsi="Times New Roman" w:cs="Times New Roman"/>
          <w:sz w:val="28"/>
          <w:szCs w:val="28"/>
        </w:rPr>
        <w:t>tích cực, có hiệu quả về công tác pháp luật của Công đoàn.</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Thành lập</w:t>
      </w:r>
      <w:r w:rsidR="00DF7FAA" w:rsidRPr="000F2B4F">
        <w:rPr>
          <w:rFonts w:ascii="Times New Roman" w:hAnsi="Times New Roman" w:cs="Times New Roman"/>
          <w:sz w:val="28"/>
          <w:szCs w:val="28"/>
        </w:rPr>
        <w:t xml:space="preserve"> </w:t>
      </w:r>
      <w:r w:rsidR="00FA1E15" w:rsidRPr="000F2B4F">
        <w:rPr>
          <w:rFonts w:ascii="Times New Roman" w:hAnsi="Times New Roman" w:cs="Times New Roman"/>
          <w:sz w:val="28"/>
          <w:szCs w:val="28"/>
        </w:rPr>
        <w:t>t</w:t>
      </w:r>
      <w:r w:rsidR="00DF7FAA" w:rsidRPr="000F2B4F">
        <w:rPr>
          <w:rFonts w:ascii="Times New Roman" w:hAnsi="Times New Roman" w:cs="Times New Roman"/>
          <w:sz w:val="28"/>
          <w:szCs w:val="28"/>
        </w:rPr>
        <w:t>ổ tư vấn pháp luật thuộc LĐLĐ các huyện, thành phố Công đoàn ngành, Công đoàn các Khu Công nghiệp tỉnh</w:t>
      </w:r>
      <w:r w:rsidR="004B4532" w:rsidRPr="00261D21">
        <w:rPr>
          <w:rFonts w:ascii="Times New Roman" w:hAnsi="Times New Roman" w:cs="Times New Roman"/>
          <w:sz w:val="28"/>
          <w:szCs w:val="28"/>
        </w:rPr>
        <w:t xml:space="preserve">, củng cố tổ chức và nâng cao chất lượng hoạt động </w:t>
      </w:r>
      <w:r w:rsidR="00DF7FAA" w:rsidRPr="000F2B4F">
        <w:rPr>
          <w:rFonts w:ascii="Times New Roman" w:hAnsi="Times New Roman" w:cs="Times New Roman"/>
          <w:sz w:val="28"/>
          <w:szCs w:val="28"/>
        </w:rPr>
        <w:t xml:space="preserve">của </w:t>
      </w:r>
      <w:r w:rsidR="004B4532" w:rsidRPr="00261D21">
        <w:rPr>
          <w:rFonts w:ascii="Times New Roman" w:hAnsi="Times New Roman" w:cs="Times New Roman"/>
          <w:sz w:val="28"/>
          <w:szCs w:val="28"/>
        </w:rPr>
        <w:t>Trung tâm</w:t>
      </w:r>
      <w:r w:rsidR="00DF7FAA"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tư v</w:t>
      </w:r>
      <w:r w:rsidR="00FA1E15" w:rsidRPr="000F2B4F">
        <w:rPr>
          <w:rFonts w:ascii="Times New Roman" w:hAnsi="Times New Roman" w:cs="Times New Roman"/>
          <w:sz w:val="28"/>
          <w:szCs w:val="28"/>
        </w:rPr>
        <w:t>ấ</w:t>
      </w:r>
      <w:r w:rsidR="004B4532" w:rsidRPr="00261D21">
        <w:rPr>
          <w:rFonts w:ascii="Times New Roman" w:hAnsi="Times New Roman" w:cs="Times New Roman"/>
          <w:sz w:val="28"/>
          <w:szCs w:val="28"/>
        </w:rPr>
        <w:t>n pháp luật</w:t>
      </w:r>
      <w:r w:rsidR="00DF7FAA" w:rsidRPr="000F2B4F">
        <w:rPr>
          <w:rFonts w:ascii="Times New Roman" w:hAnsi="Times New Roman" w:cs="Times New Roman"/>
          <w:sz w:val="28"/>
          <w:szCs w:val="28"/>
        </w:rPr>
        <w:t xml:space="preserve"> LĐLĐ tỉnh</w:t>
      </w:r>
      <w:r w:rsidR="004B4532" w:rsidRPr="00261D21">
        <w:rPr>
          <w:rFonts w:ascii="Times New Roman" w:hAnsi="Times New Roman" w:cs="Times New Roman"/>
          <w:sz w:val="28"/>
          <w:szCs w:val="28"/>
        </w:rPr>
        <w:t>. Hình thành bộ phận pháp luật</w:t>
      </w:r>
      <w:r w:rsidR="00FA1E15" w:rsidRPr="000F2B4F">
        <w:rPr>
          <w:rFonts w:ascii="Times New Roman" w:hAnsi="Times New Roman" w:cs="Times New Roman"/>
          <w:sz w:val="28"/>
          <w:szCs w:val="28"/>
        </w:rPr>
        <w:t>,</w:t>
      </w:r>
      <w:r w:rsidR="004B4532" w:rsidRPr="00261D21">
        <w:rPr>
          <w:rFonts w:ascii="Times New Roman" w:hAnsi="Times New Roman" w:cs="Times New Roman"/>
          <w:sz w:val="28"/>
          <w:szCs w:val="28"/>
        </w:rPr>
        <w:t xml:space="preserve"> bố trí cán bộ có chuyên môn, năng lực làm chuyên trách công tác pháp luật thuộc Ban Chính sách - pháp luật.</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Quan tâm đầu tư cơ sở vật chất, kinh phí và đào tạo, bồi dưỡng cán bộ làm công tác tư v</w:t>
      </w:r>
      <w:r w:rsidR="00DF7FAA" w:rsidRPr="000F2B4F">
        <w:rPr>
          <w:rFonts w:ascii="Times New Roman" w:hAnsi="Times New Roman" w:cs="Times New Roman"/>
          <w:sz w:val="28"/>
          <w:szCs w:val="28"/>
        </w:rPr>
        <w:t xml:space="preserve">ấn </w:t>
      </w:r>
      <w:r w:rsidR="004B4532" w:rsidRPr="00261D21">
        <w:rPr>
          <w:rFonts w:ascii="Times New Roman" w:hAnsi="Times New Roman" w:cs="Times New Roman"/>
          <w:sz w:val="28"/>
          <w:szCs w:val="28"/>
        </w:rPr>
        <w:t xml:space="preserve">pháp luật </w:t>
      </w:r>
      <w:r w:rsidR="00DF7FAA" w:rsidRPr="000F2B4F">
        <w:rPr>
          <w:rFonts w:ascii="Times New Roman" w:hAnsi="Times New Roman" w:cs="Times New Roman"/>
          <w:sz w:val="28"/>
          <w:szCs w:val="28"/>
        </w:rPr>
        <w:t xml:space="preserve">của </w:t>
      </w:r>
      <w:r w:rsidR="004B4532" w:rsidRPr="00261D21">
        <w:rPr>
          <w:rFonts w:ascii="Times New Roman" w:hAnsi="Times New Roman" w:cs="Times New Roman"/>
          <w:sz w:val="28"/>
          <w:szCs w:val="28"/>
        </w:rPr>
        <w:t>Trung tâm</w:t>
      </w:r>
      <w:r w:rsidR="00DF7FAA" w:rsidRPr="000F2B4F">
        <w:rPr>
          <w:rFonts w:ascii="Times New Roman" w:hAnsi="Times New Roman" w:cs="Times New Roman"/>
          <w:sz w:val="28"/>
          <w:szCs w:val="28"/>
        </w:rPr>
        <w:t xml:space="preserve"> T</w:t>
      </w:r>
      <w:r w:rsidR="004B4532" w:rsidRPr="00261D21">
        <w:rPr>
          <w:rFonts w:ascii="Times New Roman" w:hAnsi="Times New Roman" w:cs="Times New Roman"/>
          <w:sz w:val="28"/>
          <w:szCs w:val="28"/>
        </w:rPr>
        <w:t>ư vấn pháp luật trong đó tập trung đào tạo cán bộ có trình độ cử nhân luật hoặc trình độ luật sư.</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Tăng cường xây dựng mối quan hệ phối hợp hoạt động pháp luật trong nội bộ tổ chức Công đoàn và với các cơ quan hữu quan như Hội đồng nhân dân Đoàn Đại bi</w:t>
      </w:r>
      <w:r w:rsidR="00FA1E15" w:rsidRPr="000F2B4F">
        <w:rPr>
          <w:rFonts w:ascii="Times New Roman" w:hAnsi="Times New Roman" w:cs="Times New Roman"/>
          <w:sz w:val="28"/>
          <w:szCs w:val="28"/>
        </w:rPr>
        <w:t>ể</w:t>
      </w:r>
      <w:r w:rsidR="004B4532" w:rsidRPr="00261D21">
        <w:rPr>
          <w:rFonts w:ascii="Times New Roman" w:hAnsi="Times New Roman" w:cs="Times New Roman"/>
          <w:sz w:val="28"/>
          <w:szCs w:val="28"/>
        </w:rPr>
        <w:t>u Quốc hội, Hội Luật gia ở địa phương để kịp thời tham gia xây dựng chính sách, pháp luật.</w:t>
      </w:r>
    </w:p>
    <w:p w:rsidR="00866F4B" w:rsidRPr="000F2B4F" w:rsidRDefault="00866F4B" w:rsidP="00261D21">
      <w:pPr>
        <w:spacing w:before="40" w:after="40" w:line="288" w:lineRule="auto"/>
        <w:jc w:val="both"/>
        <w:rPr>
          <w:rFonts w:ascii="Times New Roman" w:hAnsi="Times New Roman" w:cs="Times New Roman"/>
          <w:sz w:val="28"/>
          <w:szCs w:val="28"/>
        </w:rPr>
      </w:pPr>
      <w:r w:rsidRPr="000F2B4F">
        <w:rPr>
          <w:rFonts w:ascii="Times New Roman" w:hAnsi="Times New Roman" w:cs="Times New Roman"/>
          <w:sz w:val="28"/>
          <w:szCs w:val="28"/>
        </w:rPr>
        <w:tab/>
      </w: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Pr="00261D21">
        <w:rPr>
          <w:rFonts w:ascii="Times New Roman" w:hAnsi="Times New Roman" w:cs="Times New Roman"/>
          <w:sz w:val="28"/>
          <w:szCs w:val="28"/>
        </w:rPr>
        <w:t xml:space="preserve">Ban </w:t>
      </w:r>
      <w:r w:rsidRPr="000F2B4F">
        <w:rPr>
          <w:rFonts w:ascii="Times New Roman" w:hAnsi="Times New Roman" w:cs="Times New Roman"/>
          <w:sz w:val="28"/>
          <w:szCs w:val="28"/>
        </w:rPr>
        <w:t xml:space="preserve">Công tác cơ sở </w:t>
      </w:r>
      <w:r w:rsidRPr="00261D21">
        <w:rPr>
          <w:rFonts w:ascii="Times New Roman" w:hAnsi="Times New Roman" w:cs="Times New Roman"/>
          <w:sz w:val="28"/>
          <w:szCs w:val="28"/>
        </w:rPr>
        <w:t xml:space="preserve">chủ trì phối hợp với Ban Tài chính </w:t>
      </w:r>
      <w:r w:rsidRPr="000F2B4F">
        <w:rPr>
          <w:rFonts w:ascii="Times New Roman" w:hAnsi="Times New Roman" w:cs="Times New Roman"/>
          <w:sz w:val="28"/>
          <w:szCs w:val="28"/>
        </w:rPr>
        <w:t xml:space="preserve">LĐLĐ tỉnh </w:t>
      </w:r>
      <w:r w:rsidRPr="00261D21">
        <w:rPr>
          <w:rFonts w:ascii="Times New Roman" w:hAnsi="Times New Roman" w:cs="Times New Roman"/>
          <w:sz w:val="28"/>
          <w:szCs w:val="28"/>
        </w:rPr>
        <w:t xml:space="preserve">nghiên cứu tham mưu cho </w:t>
      </w:r>
      <w:r w:rsidRPr="000F2B4F">
        <w:rPr>
          <w:rFonts w:ascii="Times New Roman" w:hAnsi="Times New Roman" w:cs="Times New Roman"/>
          <w:sz w:val="28"/>
          <w:szCs w:val="28"/>
        </w:rPr>
        <w:t xml:space="preserve">Ban Thường vụ </w:t>
      </w:r>
      <w:r w:rsidR="00FA1E15" w:rsidRPr="000F2B4F">
        <w:rPr>
          <w:rFonts w:ascii="Times New Roman" w:hAnsi="Times New Roman" w:cs="Times New Roman"/>
          <w:sz w:val="28"/>
          <w:szCs w:val="28"/>
        </w:rPr>
        <w:t xml:space="preserve">LĐLĐ </w:t>
      </w:r>
      <w:r w:rsidRPr="000F2B4F">
        <w:rPr>
          <w:rFonts w:ascii="Times New Roman" w:hAnsi="Times New Roman" w:cs="Times New Roman"/>
          <w:sz w:val="28"/>
          <w:szCs w:val="28"/>
        </w:rPr>
        <w:t xml:space="preserve">tỉnh </w:t>
      </w:r>
      <w:r w:rsidRPr="00261D21">
        <w:rPr>
          <w:rFonts w:ascii="Times New Roman" w:hAnsi="Times New Roman" w:cs="Times New Roman"/>
          <w:sz w:val="28"/>
          <w:szCs w:val="28"/>
        </w:rPr>
        <w:t>hướng dẫn về biên chế, kinh phí đầu tư trang bị cơ sở vật chất, chính sách thu hút cán bộ, cộng tác viên làm công tác pháp luật</w:t>
      </w:r>
      <w:r w:rsidRPr="000F2B4F">
        <w:rPr>
          <w:rFonts w:ascii="Times New Roman" w:hAnsi="Times New Roman" w:cs="Times New Roman"/>
          <w:sz w:val="28"/>
          <w:szCs w:val="28"/>
        </w:rPr>
        <w:t xml:space="preserve"> của tổ chức công đoàn.</w:t>
      </w:r>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Tổ chức sơ kết, tổng kết việc thực hiện Nghị quyết theo chỉ đạo của Tổng Liên đoàn.</w:t>
      </w:r>
      <w:bookmarkStart w:id="7" w:name="bookmark9"/>
    </w:p>
    <w:p w:rsidR="00185196" w:rsidRPr="000F2B4F" w:rsidRDefault="00185196" w:rsidP="00261D21">
      <w:pPr>
        <w:spacing w:before="40" w:after="40" w:line="288" w:lineRule="auto"/>
        <w:ind w:firstLine="720"/>
        <w:jc w:val="both"/>
        <w:rPr>
          <w:rFonts w:ascii="Times New Roman" w:hAnsi="Times New Roman" w:cs="Times New Roman"/>
          <w:b/>
          <w:sz w:val="28"/>
          <w:szCs w:val="28"/>
        </w:rPr>
      </w:pPr>
      <w:r w:rsidRPr="000F2B4F">
        <w:rPr>
          <w:rFonts w:ascii="Times New Roman" w:hAnsi="Times New Roman" w:cs="Times New Roman"/>
          <w:b/>
          <w:sz w:val="28"/>
          <w:szCs w:val="28"/>
        </w:rPr>
        <w:t>2</w:t>
      </w:r>
      <w:r w:rsidR="006A1C22" w:rsidRPr="00261D21">
        <w:rPr>
          <w:rFonts w:ascii="Times New Roman" w:hAnsi="Times New Roman" w:cs="Times New Roman"/>
          <w:b/>
          <w:sz w:val="28"/>
          <w:szCs w:val="28"/>
        </w:rPr>
        <w:t>.</w:t>
      </w:r>
      <w:r w:rsidR="006A1C22"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Trách nhiệm của Công đoàn cấp trên trực tiếp cơ sở</w:t>
      </w:r>
      <w:bookmarkEnd w:id="7"/>
    </w:p>
    <w:p w:rsidR="00185196"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Xúc tiến thành lập và tổ chức hoạt động các loại hình tư vấn pháp luật của công đoàn phù hợp với điều kiện cụ thể của đơn vị. Hình thành đội ngũ cộ</w:t>
      </w:r>
      <w:r w:rsidR="00185196" w:rsidRPr="00261D21">
        <w:rPr>
          <w:rFonts w:ascii="Times New Roman" w:hAnsi="Times New Roman" w:cs="Times New Roman"/>
          <w:sz w:val="28"/>
          <w:szCs w:val="28"/>
        </w:rPr>
        <w:t>ng tác viên có chuyên môn</w:t>
      </w:r>
      <w:r w:rsidR="004B4532" w:rsidRPr="00261D21">
        <w:rPr>
          <w:rFonts w:ascii="Times New Roman" w:hAnsi="Times New Roman" w:cs="Times New Roman"/>
          <w:sz w:val="28"/>
          <w:szCs w:val="28"/>
        </w:rPr>
        <w:t>, năng lực làm công tác tư vấn pháp luật cho đoàn viên công đoàn và người lao động.</w:t>
      </w:r>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Dành nguồn kinh phí hợp lý để trang bị thiết bị, tài liệu nghiên cứu và tổ chức các hoạt động pháp luật của Công đoàn có hiệu quả.</w:t>
      </w:r>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Hướng dẫn, hỗ trợ công đoàn cơ sở thực hiện công tác pháp luật của công đoàn. Trực tiếp thực hiện các hoạt động pháp luật đ</w:t>
      </w:r>
      <w:r w:rsidR="00FA1E15" w:rsidRPr="000F2B4F">
        <w:rPr>
          <w:rFonts w:ascii="Times New Roman" w:hAnsi="Times New Roman" w:cs="Times New Roman"/>
          <w:sz w:val="28"/>
          <w:szCs w:val="28"/>
        </w:rPr>
        <w:t>ể</w:t>
      </w:r>
      <w:r w:rsidR="004B4532" w:rsidRPr="00261D21">
        <w:rPr>
          <w:rFonts w:ascii="Times New Roman" w:hAnsi="Times New Roman" w:cs="Times New Roman"/>
          <w:sz w:val="28"/>
          <w:szCs w:val="28"/>
        </w:rPr>
        <w:t xml:space="preserve"> đại diện, bảo vệ quyền, lợi ích hợp pháp, chính đáng của đoàn viên công đoàn, người lao động các doanh nghiệp chưa thành lập công đoàn cơ sở, khi được người lao động ở đó yêu cầu.</w:t>
      </w:r>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Tổ chức sơ kết, tổng kết việc thực hiện Nghị quyết theo chỉ đạo của Tổng Liên đoàn và công đoàn cấp trên.</w:t>
      </w:r>
      <w:bookmarkStart w:id="8" w:name="bookmark10"/>
    </w:p>
    <w:p w:rsidR="00D47607" w:rsidRPr="000F2B4F" w:rsidRDefault="00866F4B" w:rsidP="00261D21">
      <w:pPr>
        <w:spacing w:before="40" w:after="40" w:line="288" w:lineRule="auto"/>
        <w:ind w:firstLine="720"/>
        <w:jc w:val="both"/>
        <w:rPr>
          <w:rFonts w:ascii="Times New Roman" w:hAnsi="Times New Roman" w:cs="Times New Roman"/>
          <w:b/>
          <w:sz w:val="28"/>
          <w:szCs w:val="28"/>
        </w:rPr>
      </w:pPr>
      <w:r w:rsidRPr="000F2B4F">
        <w:rPr>
          <w:rFonts w:ascii="Times New Roman" w:hAnsi="Times New Roman" w:cs="Times New Roman"/>
          <w:b/>
          <w:sz w:val="28"/>
          <w:szCs w:val="28"/>
        </w:rPr>
        <w:lastRenderedPageBreak/>
        <w:t>3</w:t>
      </w:r>
      <w:r w:rsidR="006A1C22" w:rsidRPr="00261D21">
        <w:rPr>
          <w:rFonts w:ascii="Times New Roman" w:hAnsi="Times New Roman" w:cs="Times New Roman"/>
          <w:b/>
          <w:sz w:val="28"/>
          <w:szCs w:val="28"/>
        </w:rPr>
        <w:t>.</w:t>
      </w:r>
      <w:r w:rsidR="006A1C22" w:rsidRPr="000F2B4F">
        <w:rPr>
          <w:rFonts w:ascii="Times New Roman" w:hAnsi="Times New Roman" w:cs="Times New Roman"/>
          <w:b/>
          <w:sz w:val="28"/>
          <w:szCs w:val="28"/>
        </w:rPr>
        <w:t xml:space="preserve"> </w:t>
      </w:r>
      <w:r w:rsidR="004B4532" w:rsidRPr="00261D21">
        <w:rPr>
          <w:rFonts w:ascii="Times New Roman" w:hAnsi="Times New Roman" w:cs="Times New Roman"/>
          <w:b/>
          <w:sz w:val="28"/>
          <w:szCs w:val="28"/>
        </w:rPr>
        <w:t>Trách nhiệm của Công đoàn cơ sở</w:t>
      </w:r>
      <w:bookmarkEnd w:id="8"/>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 xml:space="preserve">Căn cứ vào hướng dẫn, chỉ đạo của </w:t>
      </w:r>
      <w:r w:rsidR="00866F4B" w:rsidRPr="000F2B4F">
        <w:rPr>
          <w:rFonts w:ascii="Times New Roman" w:hAnsi="Times New Roman" w:cs="Times New Roman"/>
          <w:sz w:val="28"/>
          <w:szCs w:val="28"/>
        </w:rPr>
        <w:t xml:space="preserve">Công đoàn </w:t>
      </w:r>
      <w:r w:rsidR="004B4532" w:rsidRPr="00261D21">
        <w:rPr>
          <w:rFonts w:ascii="Times New Roman" w:hAnsi="Times New Roman" w:cs="Times New Roman"/>
          <w:sz w:val="28"/>
          <w:szCs w:val="28"/>
        </w:rPr>
        <w:t>cấp trên, Công đoàn cơ sở phân công cán bộ và bảo đảm các điều kiện để triển khai thực hiện có hiệu quả nội dung công tác pháp luật của công đoàn. Cán bộ công đoàn cơ sở cần dành thời gian thoả đáng trong quỹ thời gian hoạt động công đoàn cho việc thực hiện nội dung công tác pháp luật.</w:t>
      </w:r>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Tập trung tuyên truyền, hướng dẫn người lao động, đoàn viên công đoàn về pháp luật lao động, công đoàn, bảo hiểm xã hội, bảo hi</w:t>
      </w:r>
      <w:r w:rsidR="00FA1E15" w:rsidRPr="000F2B4F">
        <w:rPr>
          <w:rFonts w:ascii="Times New Roman" w:hAnsi="Times New Roman" w:cs="Times New Roman"/>
          <w:sz w:val="28"/>
          <w:szCs w:val="28"/>
        </w:rPr>
        <w:t>ể</w:t>
      </w:r>
      <w:r w:rsidR="004B4532" w:rsidRPr="00261D21">
        <w:rPr>
          <w:rFonts w:ascii="Times New Roman" w:hAnsi="Times New Roman" w:cs="Times New Roman"/>
          <w:sz w:val="28"/>
          <w:szCs w:val="28"/>
        </w:rPr>
        <w:t>m y tế, bảo hiểm thất nghiệp; tham gia thương lượng tập thể, ký kết và thực hiện thoả ước lao động tập thể, tham gia xây dựng nội quy lao động, thang lương, bảng lương, quy chế lương, quy chế thưởng, định mức lao động. Thực hiện tốt quy chế dân chủ cơ sở.</w:t>
      </w:r>
    </w:p>
    <w:p w:rsidR="00D47607" w:rsidRPr="000F2B4F" w:rsidRDefault="006A1C2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w:t>
      </w:r>
      <w:r w:rsidRPr="000F2B4F">
        <w:rPr>
          <w:rFonts w:ascii="Times New Roman" w:hAnsi="Times New Roman" w:cs="Times New Roman"/>
          <w:sz w:val="28"/>
          <w:szCs w:val="28"/>
        </w:rPr>
        <w:t xml:space="preserve"> </w:t>
      </w:r>
      <w:r w:rsidR="004B4532" w:rsidRPr="00261D21">
        <w:rPr>
          <w:rFonts w:ascii="Times New Roman" w:hAnsi="Times New Roman" w:cs="Times New Roman"/>
          <w:sz w:val="28"/>
          <w:szCs w:val="28"/>
        </w:rPr>
        <w:t>Định kỳ hàng năm báo cáo công đoàn cấp trên trực tiếp về kết quả công tác pháp luật của công đoàn cơ sở.</w:t>
      </w:r>
    </w:p>
    <w:p w:rsidR="00D47607" w:rsidRPr="000F2B4F" w:rsidRDefault="004B4532" w:rsidP="00261D21">
      <w:pPr>
        <w:spacing w:before="40" w:after="40" w:line="288" w:lineRule="auto"/>
        <w:ind w:firstLine="720"/>
        <w:jc w:val="both"/>
        <w:rPr>
          <w:rFonts w:ascii="Times New Roman" w:hAnsi="Times New Roman" w:cs="Times New Roman"/>
          <w:sz w:val="28"/>
          <w:szCs w:val="28"/>
        </w:rPr>
      </w:pPr>
      <w:r w:rsidRPr="00261D21">
        <w:rPr>
          <w:rFonts w:ascii="Times New Roman" w:hAnsi="Times New Roman" w:cs="Times New Roman"/>
          <w:sz w:val="28"/>
          <w:szCs w:val="28"/>
        </w:rPr>
        <w:t xml:space="preserve">Ban </w:t>
      </w:r>
      <w:r w:rsidR="00866F4B" w:rsidRPr="000F2B4F">
        <w:rPr>
          <w:rFonts w:ascii="Times New Roman" w:hAnsi="Times New Roman" w:cs="Times New Roman"/>
          <w:sz w:val="28"/>
          <w:szCs w:val="28"/>
        </w:rPr>
        <w:t xml:space="preserve">Công tác cơ sở </w:t>
      </w:r>
      <w:r w:rsidRPr="00261D21">
        <w:rPr>
          <w:rFonts w:ascii="Times New Roman" w:hAnsi="Times New Roman" w:cs="Times New Roman"/>
          <w:sz w:val="28"/>
          <w:szCs w:val="28"/>
        </w:rPr>
        <w:t xml:space="preserve">chủ trì, phối hợp với Văn phòng và các </w:t>
      </w:r>
      <w:r w:rsidR="00FA1E15" w:rsidRPr="000F2B4F">
        <w:rPr>
          <w:rFonts w:ascii="Times New Roman" w:hAnsi="Times New Roman" w:cs="Times New Roman"/>
          <w:sz w:val="28"/>
          <w:szCs w:val="28"/>
        </w:rPr>
        <w:t>b</w:t>
      </w:r>
      <w:r w:rsidRPr="00261D21">
        <w:rPr>
          <w:rFonts w:ascii="Times New Roman" w:hAnsi="Times New Roman" w:cs="Times New Roman"/>
          <w:sz w:val="28"/>
          <w:szCs w:val="28"/>
        </w:rPr>
        <w:t xml:space="preserve">an của </w:t>
      </w:r>
      <w:r w:rsidR="007C6699" w:rsidRPr="000F2B4F">
        <w:rPr>
          <w:rFonts w:ascii="Times New Roman" w:hAnsi="Times New Roman" w:cs="Times New Roman"/>
          <w:sz w:val="28"/>
          <w:szCs w:val="28"/>
        </w:rPr>
        <w:t xml:space="preserve">LĐLĐ tỉnh </w:t>
      </w:r>
      <w:r w:rsidRPr="00261D21">
        <w:rPr>
          <w:rFonts w:ascii="Times New Roman" w:hAnsi="Times New Roman" w:cs="Times New Roman"/>
          <w:sz w:val="28"/>
          <w:szCs w:val="28"/>
        </w:rPr>
        <w:t>thường xuyên theo dõi, kiểm tra, đôn đốc triển khai thực hiện Nghị quyết.</w:t>
      </w:r>
      <w:r w:rsidR="00FA1E15" w:rsidRPr="000F2B4F">
        <w:rPr>
          <w:rFonts w:ascii="Times New Roman" w:hAnsi="Times New Roman" w:cs="Times New Roman"/>
          <w:sz w:val="28"/>
          <w:szCs w:val="28"/>
        </w:rPr>
        <w:t>/.</w:t>
      </w:r>
    </w:p>
    <w:p w:rsidR="004946F7" w:rsidRPr="000F2B4F" w:rsidRDefault="004946F7" w:rsidP="00D84CA4">
      <w:pPr>
        <w:spacing w:before="40" w:after="40" w:line="264"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788"/>
        <w:gridCol w:w="4500"/>
      </w:tblGrid>
      <w:tr w:rsidR="00C518B8" w:rsidRPr="00647008" w:rsidTr="001F50D0">
        <w:tc>
          <w:tcPr>
            <w:tcW w:w="4788" w:type="dxa"/>
            <w:shd w:val="clear" w:color="auto" w:fill="auto"/>
          </w:tcPr>
          <w:p w:rsidR="00C518B8" w:rsidRPr="00C518B8" w:rsidRDefault="00C518B8" w:rsidP="001F50D0">
            <w:pPr>
              <w:spacing w:before="40" w:line="288" w:lineRule="auto"/>
              <w:rPr>
                <w:rFonts w:ascii="Times New Roman" w:hAnsi="Times New Roman" w:cs="Times New Roman"/>
                <w:b/>
                <w:bCs/>
              </w:rPr>
            </w:pPr>
            <w:r w:rsidRPr="00C518B8">
              <w:rPr>
                <w:rFonts w:ascii="Times New Roman" w:hAnsi="Times New Roman" w:cs="Times New Roman"/>
                <w:iCs/>
              </w:rPr>
              <w:tab/>
            </w:r>
            <w:r w:rsidRPr="00C518B8">
              <w:rPr>
                <w:rFonts w:ascii="Times New Roman" w:hAnsi="Times New Roman" w:cs="Times New Roman"/>
              </w:rPr>
              <w:tab/>
            </w:r>
            <w:r w:rsidRPr="00C518B8">
              <w:rPr>
                <w:rFonts w:ascii="Times New Roman" w:hAnsi="Times New Roman" w:cs="Times New Roman"/>
                <w:b/>
                <w:bCs/>
              </w:rPr>
              <w:t> </w:t>
            </w:r>
          </w:p>
          <w:p w:rsidR="00C518B8" w:rsidRPr="00D30835" w:rsidRDefault="00C518B8" w:rsidP="001F50D0">
            <w:pPr>
              <w:spacing w:line="240" w:lineRule="atLeast"/>
              <w:rPr>
                <w:rFonts w:ascii="Times New Roman" w:hAnsi="Times New Roman" w:cs="Times New Roman"/>
                <w:b/>
                <w:bCs/>
                <w:i/>
              </w:rPr>
            </w:pPr>
            <w:r w:rsidRPr="00C518B8">
              <w:rPr>
                <w:rFonts w:ascii="Times New Roman" w:hAnsi="Times New Roman" w:cs="Times New Roman"/>
                <w:b/>
                <w:bCs/>
              </w:rPr>
              <w:t xml:space="preserve"> </w:t>
            </w:r>
            <w:r w:rsidRPr="00D30835">
              <w:rPr>
                <w:rFonts w:ascii="Times New Roman" w:hAnsi="Times New Roman" w:cs="Times New Roman"/>
                <w:b/>
                <w:bCs/>
                <w:i/>
              </w:rPr>
              <w:t>Nơi nhận:</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xml:space="preserve">- Tổng LĐLĐ Việt Nam; </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Ủy ban nhân dân tỉnh;</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Ban Dân vận Tỉnh ủy;</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xml:space="preserve">- </w:t>
            </w:r>
            <w:r w:rsidRPr="000F2B4F">
              <w:rPr>
                <w:rFonts w:ascii="Times New Roman" w:hAnsi="Times New Roman" w:cs="Times New Roman"/>
                <w:bCs/>
                <w:sz w:val="22"/>
                <w:szCs w:val="22"/>
              </w:rPr>
              <w:t>Sở Tư pháp</w:t>
            </w:r>
            <w:r w:rsidRPr="00C518B8">
              <w:rPr>
                <w:rFonts w:ascii="Times New Roman" w:hAnsi="Times New Roman" w:cs="Times New Roman"/>
                <w:bCs/>
                <w:sz w:val="22"/>
                <w:szCs w:val="22"/>
              </w:rPr>
              <w:t>;</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Sở Lao động – Thương binh và Xã hội;</w:t>
            </w:r>
          </w:p>
          <w:p w:rsidR="00C518B8" w:rsidRPr="00C518B8" w:rsidRDefault="00C518B8" w:rsidP="001F50D0">
            <w:pPr>
              <w:spacing w:line="240" w:lineRule="atLeast"/>
              <w:rPr>
                <w:rFonts w:ascii="Times New Roman" w:hAnsi="Times New Roman" w:cs="Times New Roman"/>
                <w:bCs/>
                <w:sz w:val="22"/>
                <w:szCs w:val="22"/>
              </w:rPr>
            </w:pPr>
            <w:r w:rsidRPr="00C518B8">
              <w:rPr>
                <w:rFonts w:ascii="Times New Roman" w:hAnsi="Times New Roman" w:cs="Times New Roman"/>
                <w:bCs/>
                <w:sz w:val="22"/>
                <w:szCs w:val="22"/>
              </w:rPr>
              <w:t>- Ủy viên BCH LĐLĐ tỉnh;</w:t>
            </w:r>
          </w:p>
          <w:p w:rsidR="00C518B8" w:rsidRPr="00C518B8" w:rsidRDefault="00C518B8" w:rsidP="001F50D0">
            <w:pPr>
              <w:spacing w:line="240" w:lineRule="atLeast"/>
              <w:rPr>
                <w:rFonts w:ascii="Times New Roman" w:hAnsi="Times New Roman" w:cs="Times New Roman"/>
                <w:sz w:val="22"/>
                <w:szCs w:val="22"/>
              </w:rPr>
            </w:pPr>
            <w:r w:rsidRPr="00C518B8">
              <w:rPr>
                <w:rFonts w:ascii="Times New Roman" w:hAnsi="Times New Roman" w:cs="Times New Roman"/>
                <w:sz w:val="22"/>
                <w:szCs w:val="22"/>
              </w:rPr>
              <w:t>- Các ban LĐLĐ tỉnh;</w:t>
            </w:r>
          </w:p>
          <w:p w:rsidR="00C518B8" w:rsidRPr="00C518B8" w:rsidRDefault="00C518B8" w:rsidP="001F50D0">
            <w:pPr>
              <w:spacing w:line="240" w:lineRule="atLeast"/>
              <w:rPr>
                <w:rFonts w:ascii="Times New Roman" w:hAnsi="Times New Roman" w:cs="Times New Roman"/>
                <w:sz w:val="22"/>
                <w:szCs w:val="22"/>
              </w:rPr>
            </w:pPr>
            <w:r w:rsidRPr="00C518B8">
              <w:rPr>
                <w:rFonts w:ascii="Times New Roman" w:hAnsi="Times New Roman" w:cs="Times New Roman"/>
                <w:sz w:val="22"/>
                <w:szCs w:val="22"/>
              </w:rPr>
              <w:t>- LĐLĐ các huyện, thành phố;</w:t>
            </w:r>
          </w:p>
          <w:p w:rsidR="00C518B8" w:rsidRPr="00C518B8" w:rsidRDefault="00C518B8" w:rsidP="001F50D0">
            <w:pPr>
              <w:spacing w:line="240" w:lineRule="atLeast"/>
              <w:rPr>
                <w:rFonts w:ascii="Times New Roman" w:hAnsi="Times New Roman" w:cs="Times New Roman"/>
                <w:sz w:val="22"/>
                <w:szCs w:val="22"/>
              </w:rPr>
            </w:pPr>
            <w:r w:rsidRPr="00C518B8">
              <w:rPr>
                <w:rFonts w:ascii="Times New Roman" w:hAnsi="Times New Roman" w:cs="Times New Roman"/>
                <w:sz w:val="22"/>
                <w:szCs w:val="22"/>
              </w:rPr>
              <w:t>- Công đoàn ngành, CĐ các khu CN;</w:t>
            </w:r>
          </w:p>
          <w:p w:rsidR="00C518B8" w:rsidRPr="00C518B8" w:rsidRDefault="00C518B8" w:rsidP="001F50D0">
            <w:pPr>
              <w:spacing w:line="240" w:lineRule="atLeast"/>
              <w:rPr>
                <w:rFonts w:ascii="Times New Roman" w:hAnsi="Times New Roman" w:cs="Times New Roman"/>
                <w:sz w:val="22"/>
                <w:szCs w:val="22"/>
              </w:rPr>
            </w:pPr>
            <w:r w:rsidRPr="00C518B8">
              <w:rPr>
                <w:rFonts w:ascii="Times New Roman" w:hAnsi="Times New Roman" w:cs="Times New Roman"/>
                <w:sz w:val="22"/>
                <w:szCs w:val="22"/>
              </w:rPr>
              <w:t>- Website LĐLĐ tỉnh;</w:t>
            </w:r>
          </w:p>
          <w:p w:rsidR="00C518B8" w:rsidRPr="00C518B8" w:rsidRDefault="00C518B8" w:rsidP="001F50D0">
            <w:pPr>
              <w:spacing w:line="240" w:lineRule="atLeast"/>
              <w:rPr>
                <w:rFonts w:ascii="Times New Roman" w:hAnsi="Times New Roman" w:cs="Times New Roman"/>
              </w:rPr>
            </w:pPr>
            <w:r w:rsidRPr="00C518B8">
              <w:rPr>
                <w:rFonts w:ascii="Times New Roman" w:hAnsi="Times New Roman" w:cs="Times New Roman"/>
                <w:sz w:val="22"/>
                <w:szCs w:val="22"/>
              </w:rPr>
              <w:t>- Lưu: VT, Ban CTCS.</w:t>
            </w:r>
          </w:p>
        </w:tc>
        <w:tc>
          <w:tcPr>
            <w:tcW w:w="4500" w:type="dxa"/>
            <w:shd w:val="clear" w:color="auto" w:fill="auto"/>
          </w:tcPr>
          <w:p w:rsidR="00C518B8" w:rsidRPr="00C518B8" w:rsidRDefault="00C518B8" w:rsidP="001F50D0">
            <w:pPr>
              <w:spacing w:line="240" w:lineRule="atLeast"/>
              <w:jc w:val="center"/>
              <w:rPr>
                <w:rFonts w:ascii="Times New Roman" w:hAnsi="Times New Roman" w:cs="Times New Roman"/>
                <w:b/>
              </w:rPr>
            </w:pPr>
            <w:r w:rsidRPr="00C518B8">
              <w:rPr>
                <w:rFonts w:ascii="Times New Roman" w:hAnsi="Times New Roman" w:cs="Times New Roman"/>
                <w:b/>
              </w:rPr>
              <w:t>TM. BAN THƯỜNG VỤ</w:t>
            </w:r>
          </w:p>
          <w:p w:rsidR="00C518B8" w:rsidRPr="00C518B8" w:rsidRDefault="00C518B8" w:rsidP="001F50D0">
            <w:pPr>
              <w:spacing w:line="240" w:lineRule="atLeast"/>
              <w:jc w:val="center"/>
              <w:rPr>
                <w:rFonts w:ascii="Times New Roman" w:hAnsi="Times New Roman" w:cs="Times New Roman"/>
                <w:b/>
              </w:rPr>
            </w:pPr>
            <w:r w:rsidRPr="00C518B8">
              <w:rPr>
                <w:rFonts w:ascii="Times New Roman" w:hAnsi="Times New Roman" w:cs="Times New Roman"/>
                <w:b/>
              </w:rPr>
              <w:t xml:space="preserve">CHỦ TỊCH </w:t>
            </w:r>
          </w:p>
          <w:p w:rsidR="00C518B8" w:rsidRPr="00C518B8" w:rsidRDefault="00C518B8" w:rsidP="001F50D0">
            <w:pPr>
              <w:spacing w:before="40" w:line="288" w:lineRule="auto"/>
              <w:jc w:val="center"/>
              <w:rPr>
                <w:rFonts w:ascii="Times New Roman" w:hAnsi="Times New Roman" w:cs="Times New Roman"/>
                <w:b/>
                <w:sz w:val="29"/>
                <w:szCs w:val="29"/>
              </w:rPr>
            </w:pPr>
          </w:p>
          <w:p w:rsidR="00C518B8" w:rsidRPr="000F2B4F" w:rsidRDefault="000F2B4F" w:rsidP="001F50D0">
            <w:pPr>
              <w:spacing w:before="40" w:line="288" w:lineRule="auto"/>
              <w:jc w:val="center"/>
              <w:rPr>
                <w:rFonts w:ascii="Times New Roman" w:hAnsi="Times New Roman" w:cs="Times New Roman"/>
                <w:b/>
                <w:sz w:val="29"/>
                <w:szCs w:val="29"/>
                <w:lang w:val="en-US"/>
              </w:rPr>
            </w:pPr>
            <w:r>
              <w:rPr>
                <w:rFonts w:ascii="Times New Roman" w:hAnsi="Times New Roman" w:cs="Times New Roman"/>
                <w:b/>
                <w:sz w:val="29"/>
                <w:szCs w:val="29"/>
                <w:lang w:val="en-US"/>
              </w:rPr>
              <w:t>Đã ký</w:t>
            </w:r>
            <w:bookmarkStart w:id="9" w:name="_GoBack"/>
            <w:bookmarkEnd w:id="9"/>
          </w:p>
          <w:p w:rsidR="00C518B8" w:rsidRPr="00C518B8" w:rsidRDefault="00C518B8" w:rsidP="001F50D0">
            <w:pPr>
              <w:spacing w:before="40" w:line="288" w:lineRule="auto"/>
              <w:jc w:val="center"/>
              <w:rPr>
                <w:rFonts w:ascii="Times New Roman" w:hAnsi="Times New Roman" w:cs="Times New Roman"/>
                <w:b/>
                <w:sz w:val="29"/>
                <w:szCs w:val="29"/>
              </w:rPr>
            </w:pPr>
          </w:p>
          <w:p w:rsidR="00C518B8" w:rsidRPr="00C518B8" w:rsidRDefault="00C518B8" w:rsidP="001F50D0">
            <w:pPr>
              <w:spacing w:before="40" w:line="288" w:lineRule="auto"/>
              <w:jc w:val="center"/>
              <w:rPr>
                <w:rFonts w:ascii="Times New Roman" w:hAnsi="Times New Roman" w:cs="Times New Roman"/>
                <w:b/>
                <w:sz w:val="29"/>
                <w:szCs w:val="29"/>
              </w:rPr>
            </w:pPr>
          </w:p>
          <w:p w:rsidR="00C518B8" w:rsidRPr="00C518B8" w:rsidRDefault="00C518B8" w:rsidP="001F50D0">
            <w:pPr>
              <w:spacing w:before="40" w:line="288" w:lineRule="auto"/>
              <w:jc w:val="center"/>
              <w:rPr>
                <w:rFonts w:ascii="Times New Roman" w:hAnsi="Times New Roman" w:cs="Times New Roman"/>
                <w:b/>
                <w:sz w:val="29"/>
                <w:szCs w:val="29"/>
              </w:rPr>
            </w:pPr>
            <w:r w:rsidRPr="00C518B8">
              <w:rPr>
                <w:rFonts w:ascii="Times New Roman" w:hAnsi="Times New Roman" w:cs="Times New Roman"/>
                <w:b/>
                <w:sz w:val="29"/>
                <w:szCs w:val="29"/>
              </w:rPr>
              <w:t>Kiều Đình Minh</w:t>
            </w:r>
          </w:p>
        </w:tc>
      </w:tr>
    </w:tbl>
    <w:p w:rsidR="00D47607" w:rsidRPr="00D47607" w:rsidRDefault="00D47607" w:rsidP="006A1C22">
      <w:pPr>
        <w:jc w:val="both"/>
        <w:rPr>
          <w:rFonts w:ascii="Times New Roman" w:hAnsi="Times New Roman" w:cs="Times New Roman"/>
          <w:sz w:val="28"/>
          <w:szCs w:val="28"/>
          <w:lang w:val="en-US"/>
        </w:rPr>
      </w:pPr>
    </w:p>
    <w:sectPr w:rsidR="00D47607" w:rsidRPr="00D47607" w:rsidSect="007737F8">
      <w:type w:val="continuous"/>
      <w:pgSz w:w="11907" w:h="16840"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03" w:rsidRDefault="00A70B03">
      <w:r>
        <w:separator/>
      </w:r>
    </w:p>
  </w:endnote>
  <w:endnote w:type="continuationSeparator" w:id="0">
    <w:p w:rsidR="00A70B03" w:rsidRDefault="00A7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3"/>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03" w:rsidRDefault="00A70B03"/>
  </w:footnote>
  <w:footnote w:type="continuationSeparator" w:id="0">
    <w:p w:rsidR="00A70B03" w:rsidRDefault="00A70B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F7"/>
    <w:rsid w:val="000C266B"/>
    <w:rsid w:val="000E3E22"/>
    <w:rsid w:val="000F2B4F"/>
    <w:rsid w:val="00161EF0"/>
    <w:rsid w:val="0017037F"/>
    <w:rsid w:val="00185196"/>
    <w:rsid w:val="001D3A19"/>
    <w:rsid w:val="00200711"/>
    <w:rsid w:val="0025557E"/>
    <w:rsid w:val="00261D21"/>
    <w:rsid w:val="002978E2"/>
    <w:rsid w:val="0041726F"/>
    <w:rsid w:val="004946F7"/>
    <w:rsid w:val="004B4532"/>
    <w:rsid w:val="00653494"/>
    <w:rsid w:val="006A1C22"/>
    <w:rsid w:val="00705996"/>
    <w:rsid w:val="007737F8"/>
    <w:rsid w:val="007C6699"/>
    <w:rsid w:val="00834462"/>
    <w:rsid w:val="00866F4B"/>
    <w:rsid w:val="008A6268"/>
    <w:rsid w:val="008C7796"/>
    <w:rsid w:val="00914F48"/>
    <w:rsid w:val="00974F32"/>
    <w:rsid w:val="00A54181"/>
    <w:rsid w:val="00A70B03"/>
    <w:rsid w:val="00AE0914"/>
    <w:rsid w:val="00B7273C"/>
    <w:rsid w:val="00BA341C"/>
    <w:rsid w:val="00BD352D"/>
    <w:rsid w:val="00C518B8"/>
    <w:rsid w:val="00C62C93"/>
    <w:rsid w:val="00CF5506"/>
    <w:rsid w:val="00D30835"/>
    <w:rsid w:val="00D47607"/>
    <w:rsid w:val="00D84CA4"/>
    <w:rsid w:val="00DF7FAA"/>
    <w:rsid w:val="00E74487"/>
    <w:rsid w:val="00EA5A44"/>
    <w:rsid w:val="00F511A3"/>
    <w:rsid w:val="00F57888"/>
    <w:rsid w:val="00FA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3">
    <w:name w:val="heading 3"/>
    <w:basedOn w:val="Normal"/>
    <w:next w:val="Normal"/>
    <w:link w:val="Heading3Char"/>
    <w:qFormat/>
    <w:rsid w:val="00CF5506"/>
    <w:pPr>
      <w:keepNext/>
      <w:widowControl/>
      <w:ind w:left="72" w:hanging="72"/>
      <w:jc w:val="center"/>
      <w:outlineLvl w:val="2"/>
    </w:pPr>
    <w:rPr>
      <w:rFonts w:ascii="VNI-Times" w:eastAsia="Times New Roman" w:hAnsi="VNI-Times" w:cs="Times New Roman"/>
      <w:b/>
      <w:bCs/>
      <w:color w:val="auto"/>
      <w:sz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BalloonText">
    <w:name w:val="Balloon Text"/>
    <w:basedOn w:val="Normal"/>
    <w:link w:val="BalloonTextChar"/>
    <w:uiPriority w:val="99"/>
    <w:semiHidden/>
    <w:unhideWhenUsed/>
    <w:rsid w:val="006A1C22"/>
    <w:rPr>
      <w:sz w:val="16"/>
      <w:szCs w:val="16"/>
    </w:rPr>
  </w:style>
  <w:style w:type="character" w:customStyle="1" w:styleId="BalloonTextChar">
    <w:name w:val="Balloon Text Char"/>
    <w:basedOn w:val="DefaultParagraphFont"/>
    <w:link w:val="BalloonText"/>
    <w:uiPriority w:val="99"/>
    <w:semiHidden/>
    <w:rsid w:val="006A1C22"/>
    <w:rPr>
      <w:color w:val="000000"/>
      <w:sz w:val="16"/>
      <w:szCs w:val="16"/>
    </w:rPr>
  </w:style>
  <w:style w:type="character" w:customStyle="1" w:styleId="Heading3Char">
    <w:name w:val="Heading 3 Char"/>
    <w:basedOn w:val="DefaultParagraphFont"/>
    <w:link w:val="Heading3"/>
    <w:rsid w:val="00CF5506"/>
    <w:rPr>
      <w:rFonts w:ascii="VNI-Times" w:eastAsia="Times New Roman" w:hAnsi="VNI-Times" w:cs="Times New Roman"/>
      <w:b/>
      <w:bCs/>
      <w:sz w:val="26"/>
      <w:lang w:val="en-US" w:eastAsia="en-US" w:bidi="ar-SA"/>
    </w:rPr>
  </w:style>
  <w:style w:type="paragraph" w:styleId="BodyText">
    <w:name w:val="Body Text"/>
    <w:basedOn w:val="Normal"/>
    <w:link w:val="BodyTextChar"/>
    <w:rsid w:val="00CF5506"/>
    <w:pPr>
      <w:widowControl/>
      <w:spacing w:before="120" w:after="120"/>
      <w:ind w:firstLine="720"/>
      <w:jc w:val="both"/>
    </w:pPr>
    <w:rPr>
      <w:rFonts w:ascii=".VnTime" w:eastAsia="Times New Roman" w:hAnsi=".VnTime" w:cs=".VnTime"/>
      <w:color w:val="auto"/>
      <w:sz w:val="28"/>
      <w:szCs w:val="28"/>
      <w:lang w:val="en-US" w:eastAsia="en-US" w:bidi="ar-SA"/>
    </w:rPr>
  </w:style>
  <w:style w:type="character" w:customStyle="1" w:styleId="BodyTextChar">
    <w:name w:val="Body Text Char"/>
    <w:basedOn w:val="DefaultParagraphFont"/>
    <w:link w:val="BodyText"/>
    <w:rsid w:val="00CF5506"/>
    <w:rPr>
      <w:rFonts w:ascii=".VnTime" w:eastAsia="Times New Roman" w:hAnsi=".VnTime" w:cs=".VnTime"/>
      <w:sz w:val="28"/>
      <w:szCs w:val="28"/>
      <w:lang w:val="en-US" w:eastAsia="en-US" w:bidi="ar-SA"/>
    </w:rPr>
  </w:style>
  <w:style w:type="character" w:customStyle="1" w:styleId="Bodytext2">
    <w:name w:val="Body text (2)_"/>
    <w:link w:val="Bodytext20"/>
    <w:rsid w:val="00CF5506"/>
    <w:rPr>
      <w:sz w:val="26"/>
      <w:szCs w:val="26"/>
      <w:shd w:val="clear" w:color="auto" w:fill="FFFFFF"/>
      <w:lang w:bidi="ar-SA"/>
    </w:rPr>
  </w:style>
  <w:style w:type="paragraph" w:customStyle="1" w:styleId="Bodytext20">
    <w:name w:val="Body text (2)"/>
    <w:basedOn w:val="Normal"/>
    <w:link w:val="Bodytext2"/>
    <w:rsid w:val="00CF5506"/>
    <w:pPr>
      <w:shd w:val="clear" w:color="auto" w:fill="FFFFFF"/>
      <w:spacing w:before="120" w:after="60" w:line="315" w:lineRule="exact"/>
      <w:jc w:val="both"/>
    </w:pPr>
    <w:rPr>
      <w:color w:val="auto"/>
      <w:sz w:val="26"/>
      <w:szCs w:val="26"/>
      <w:lang w:bidi="ar-SA"/>
    </w:rPr>
  </w:style>
  <w:style w:type="paragraph" w:customStyle="1" w:styleId="CharCharCharChar">
    <w:name w:val="Char Char Char Char"/>
    <w:autoRedefine/>
    <w:rsid w:val="00E74487"/>
    <w:pPr>
      <w:widowControl/>
      <w:spacing w:before="120" w:after="120" w:line="260" w:lineRule="atLeast"/>
      <w:jc w:val="center"/>
    </w:pPr>
    <w:rPr>
      <w:rFonts w:ascii="Times New Roman" w:eastAsia="MS Mincho" w:hAnsi="Times New Roman" w:cs="Times New Roman"/>
      <w:b/>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3">
    <w:name w:val="heading 3"/>
    <w:basedOn w:val="Normal"/>
    <w:next w:val="Normal"/>
    <w:link w:val="Heading3Char"/>
    <w:qFormat/>
    <w:rsid w:val="00CF5506"/>
    <w:pPr>
      <w:keepNext/>
      <w:widowControl/>
      <w:ind w:left="72" w:hanging="72"/>
      <w:jc w:val="center"/>
      <w:outlineLvl w:val="2"/>
    </w:pPr>
    <w:rPr>
      <w:rFonts w:ascii="VNI-Times" w:eastAsia="Times New Roman" w:hAnsi="VNI-Times" w:cs="Times New Roman"/>
      <w:b/>
      <w:bCs/>
      <w:color w:val="auto"/>
      <w:sz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BalloonText">
    <w:name w:val="Balloon Text"/>
    <w:basedOn w:val="Normal"/>
    <w:link w:val="BalloonTextChar"/>
    <w:uiPriority w:val="99"/>
    <w:semiHidden/>
    <w:unhideWhenUsed/>
    <w:rsid w:val="006A1C22"/>
    <w:rPr>
      <w:sz w:val="16"/>
      <w:szCs w:val="16"/>
    </w:rPr>
  </w:style>
  <w:style w:type="character" w:customStyle="1" w:styleId="BalloonTextChar">
    <w:name w:val="Balloon Text Char"/>
    <w:basedOn w:val="DefaultParagraphFont"/>
    <w:link w:val="BalloonText"/>
    <w:uiPriority w:val="99"/>
    <w:semiHidden/>
    <w:rsid w:val="006A1C22"/>
    <w:rPr>
      <w:color w:val="000000"/>
      <w:sz w:val="16"/>
      <w:szCs w:val="16"/>
    </w:rPr>
  </w:style>
  <w:style w:type="character" w:customStyle="1" w:styleId="Heading3Char">
    <w:name w:val="Heading 3 Char"/>
    <w:basedOn w:val="DefaultParagraphFont"/>
    <w:link w:val="Heading3"/>
    <w:rsid w:val="00CF5506"/>
    <w:rPr>
      <w:rFonts w:ascii="VNI-Times" w:eastAsia="Times New Roman" w:hAnsi="VNI-Times" w:cs="Times New Roman"/>
      <w:b/>
      <w:bCs/>
      <w:sz w:val="26"/>
      <w:lang w:val="en-US" w:eastAsia="en-US" w:bidi="ar-SA"/>
    </w:rPr>
  </w:style>
  <w:style w:type="paragraph" w:styleId="BodyText">
    <w:name w:val="Body Text"/>
    <w:basedOn w:val="Normal"/>
    <w:link w:val="BodyTextChar"/>
    <w:rsid w:val="00CF5506"/>
    <w:pPr>
      <w:widowControl/>
      <w:spacing w:before="120" w:after="120"/>
      <w:ind w:firstLine="720"/>
      <w:jc w:val="both"/>
    </w:pPr>
    <w:rPr>
      <w:rFonts w:ascii=".VnTime" w:eastAsia="Times New Roman" w:hAnsi=".VnTime" w:cs=".VnTime"/>
      <w:color w:val="auto"/>
      <w:sz w:val="28"/>
      <w:szCs w:val="28"/>
      <w:lang w:val="en-US" w:eastAsia="en-US" w:bidi="ar-SA"/>
    </w:rPr>
  </w:style>
  <w:style w:type="character" w:customStyle="1" w:styleId="BodyTextChar">
    <w:name w:val="Body Text Char"/>
    <w:basedOn w:val="DefaultParagraphFont"/>
    <w:link w:val="BodyText"/>
    <w:rsid w:val="00CF5506"/>
    <w:rPr>
      <w:rFonts w:ascii=".VnTime" w:eastAsia="Times New Roman" w:hAnsi=".VnTime" w:cs=".VnTime"/>
      <w:sz w:val="28"/>
      <w:szCs w:val="28"/>
      <w:lang w:val="en-US" w:eastAsia="en-US" w:bidi="ar-SA"/>
    </w:rPr>
  </w:style>
  <w:style w:type="character" w:customStyle="1" w:styleId="Bodytext2">
    <w:name w:val="Body text (2)_"/>
    <w:link w:val="Bodytext20"/>
    <w:rsid w:val="00CF5506"/>
    <w:rPr>
      <w:sz w:val="26"/>
      <w:szCs w:val="26"/>
      <w:shd w:val="clear" w:color="auto" w:fill="FFFFFF"/>
      <w:lang w:bidi="ar-SA"/>
    </w:rPr>
  </w:style>
  <w:style w:type="paragraph" w:customStyle="1" w:styleId="Bodytext20">
    <w:name w:val="Body text (2)"/>
    <w:basedOn w:val="Normal"/>
    <w:link w:val="Bodytext2"/>
    <w:rsid w:val="00CF5506"/>
    <w:pPr>
      <w:shd w:val="clear" w:color="auto" w:fill="FFFFFF"/>
      <w:spacing w:before="120" w:after="60" w:line="315" w:lineRule="exact"/>
      <w:jc w:val="both"/>
    </w:pPr>
    <w:rPr>
      <w:color w:val="auto"/>
      <w:sz w:val="26"/>
      <w:szCs w:val="26"/>
      <w:lang w:bidi="ar-SA"/>
    </w:rPr>
  </w:style>
  <w:style w:type="paragraph" w:customStyle="1" w:styleId="CharCharCharChar">
    <w:name w:val="Char Char Char Char"/>
    <w:autoRedefine/>
    <w:rsid w:val="00E74487"/>
    <w:pPr>
      <w:widowControl/>
      <w:spacing w:before="120" w:after="120" w:line="260" w:lineRule="atLeast"/>
      <w:jc w:val="center"/>
    </w:pPr>
    <w:rPr>
      <w:rFonts w:ascii="Times New Roman" w:eastAsia="MS Mincho" w:hAnsi="Times New Roman" w:cs="Times New Roman"/>
      <w:b/>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zizibibi</cp:lastModifiedBy>
  <cp:revision>7</cp:revision>
  <cp:lastPrinted>2017-07-10T07:57:00Z</cp:lastPrinted>
  <dcterms:created xsi:type="dcterms:W3CDTF">2017-05-09T03:59:00Z</dcterms:created>
  <dcterms:modified xsi:type="dcterms:W3CDTF">2017-07-14T06:44:00Z</dcterms:modified>
</cp:coreProperties>
</file>